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18" w:rsidRPr="00F76C9F" w:rsidRDefault="00065518" w:rsidP="00065518">
      <w:pPr>
        <w:shd w:val="clear" w:color="auto" w:fill="FAFAFA"/>
        <w:spacing w:before="100" w:beforeAutospacing="1" w:after="100" w:afterAutospacing="1" w:line="240" w:lineRule="auto"/>
        <w:rPr>
          <w:rFonts w:ascii="Arial" w:eastAsia="Times New Roman" w:hAnsi="Arial" w:cs="Arial"/>
          <w:b/>
          <w:color w:val="FF0000"/>
          <w:sz w:val="20"/>
          <w:szCs w:val="20"/>
        </w:rPr>
      </w:pPr>
      <w:bookmarkStart w:id="0" w:name="_GoBack"/>
      <w:r w:rsidRPr="00F76C9F">
        <w:rPr>
          <w:rFonts w:ascii="Arial" w:eastAsia="Times New Roman" w:hAnsi="Arial" w:cs="Arial"/>
          <w:b/>
          <w:color w:val="FF0000"/>
          <w:sz w:val="20"/>
          <w:szCs w:val="20"/>
        </w:rPr>
        <w:t xml:space="preserve">Question </w:t>
      </w:r>
      <w:proofErr w:type="gramStart"/>
      <w:r w:rsidRPr="00F76C9F">
        <w:rPr>
          <w:rFonts w:ascii="Arial" w:eastAsia="Times New Roman" w:hAnsi="Arial" w:cs="Arial"/>
          <w:b/>
          <w:color w:val="FF0000"/>
          <w:sz w:val="20"/>
          <w:szCs w:val="20"/>
        </w:rPr>
        <w:t>1</w:t>
      </w:r>
      <w:proofErr w:type="gramEnd"/>
      <w:r w:rsidRPr="00F76C9F">
        <w:rPr>
          <w:rFonts w:ascii="Arial" w:eastAsia="Times New Roman" w:hAnsi="Arial" w:cs="Arial"/>
          <w:b/>
          <w:color w:val="FF0000"/>
          <w:sz w:val="20"/>
          <w:szCs w:val="20"/>
        </w:rPr>
        <w:t xml:space="preserve"> options:</w:t>
      </w:r>
    </w:p>
    <w:bookmarkEnd w:id="0"/>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The Washington Company has 100,000 shares of $10 par common stock outstanding. Management declares (not pays) a 10% stock dividend. The market value of a share of common stock was $30 immediately prior to the stock dividend declaration. The journal entry is: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17.25pt" o:ole="">
                  <v:imagedata r:id="rId7" o:title=""/>
                </v:shape>
                <w:control r:id="rId8" w:name="DefaultOcxName" w:shapeid="_x0000_i1090"/>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retained earnings, $300,000; credit stock dividend distributable, $100,000; credit paid in capital in excess of par, $200,000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089" type="#_x0000_t75" style="width:20.25pt;height:17.25pt" o:ole="">
                  <v:imagedata r:id="rId7" o:title=""/>
                </v:shape>
                <w:control r:id="rId9" w:name="DefaultOcxName1" w:shapeid="_x0000_i1089"/>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stock dividends distributable, $100,000; credit common stock, $100,000.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088" type="#_x0000_t75" style="width:20.25pt;height:17.25pt" o:ole="">
                  <v:imagedata r:id="rId7" o:title=""/>
                </v:shape>
                <w:control r:id="rId10" w:name="DefaultOcxName2" w:shapeid="_x0000_i1088"/>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stock dividends distributable, $300,000; credit common stock, $300,000.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087" type="#_x0000_t75" style="width:20.25pt;height:17.25pt" o:ole="">
                  <v:imagedata r:id="rId7" o:title=""/>
                </v:shape>
                <w:control r:id="rId11" w:name="DefaultOcxName3" w:shapeid="_x0000_i1087"/>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retained earnings, $300,000; credit stock dividend distributable, $10,000; credit paid in capital in excess of par, $290,000.</w:t>
            </w:r>
          </w:p>
        </w:tc>
      </w:tr>
    </w:tbl>
    <w:p w:rsidR="00065518" w:rsidRDefault="00065518"/>
    <w:p w:rsidR="00065518" w:rsidRPr="00F76C9F" w:rsidRDefault="00065518">
      <w:pPr>
        <w:rPr>
          <w:b/>
          <w:color w:val="FF0000"/>
        </w:rPr>
      </w:pPr>
      <w:r w:rsidRPr="00F76C9F">
        <w:rPr>
          <w:b/>
          <w:color w:val="FF0000"/>
        </w:rPr>
        <w:t xml:space="preserve">Question </w:t>
      </w:r>
      <w:proofErr w:type="gramStart"/>
      <w:r w:rsidRPr="00F76C9F">
        <w:rPr>
          <w:b/>
          <w:color w:val="FF0000"/>
        </w:rPr>
        <w:t>2</w:t>
      </w:r>
      <w:proofErr w:type="gramEnd"/>
      <w:r w:rsidRPr="00F76C9F">
        <w:rPr>
          <w:b/>
          <w:color w:val="FF000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Spiffy Dress Company previously purchased 10,000 shares of treasury stock on the open market for $10 per share. Later, the company resells 6,000 shares for $12 per share. What is the journal entry for the sale?</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183" type="#_x0000_t75" style="width:20.25pt;height:17.25pt" o:ole="">
                  <v:imagedata r:id="rId7" o:title=""/>
                </v:shape>
                <w:control r:id="rId12" w:name="DefaultOcxName4" w:shapeid="_x0000_i118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cash, $72,000; credit treasury stock, $12,000; credit additional paid-in capital, $60,000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182" type="#_x0000_t75" style="width:20.25pt;height:17.25pt" o:ole="">
                  <v:imagedata r:id="rId7" o:title=""/>
                </v:shape>
                <w:control r:id="rId13" w:name="DefaultOcxName11" w:shapeid="_x0000_i118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cash, $72,000; credit treasury stock, $72,000</w:t>
            </w:r>
          </w:p>
        </w:tc>
      </w:tr>
      <w:tr w:rsidR="00065518" w:rsidRPr="00065518" w:rsidTr="00065518">
        <w:tc>
          <w:tcPr>
            <w:tcW w:w="0" w:type="auto"/>
            <w:shd w:val="clear" w:color="auto" w:fill="E7E7E7"/>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181" type="#_x0000_t75" style="width:20.25pt;height:17.25pt" o:ole="">
                  <v:imagedata r:id="rId7" o:title=""/>
                </v:shape>
                <w:control r:id="rId14" w:name="DefaultOcxName21" w:shapeid="_x0000_i1181"/>
              </w:object>
            </w:r>
          </w:p>
        </w:tc>
        <w:tc>
          <w:tcPr>
            <w:tcW w:w="9570" w:type="dxa"/>
            <w:shd w:val="clear" w:color="auto" w:fill="E7E7E7"/>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cash, $72,000; credit treasury stock, $60,000; credit retained earnings, $12,000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180" type="#_x0000_t75" style="width:20.25pt;height:17.25pt" o:ole="">
                  <v:imagedata r:id="rId7" o:title=""/>
                </v:shape>
                <w:control r:id="rId15" w:name="DefaultOcxName31" w:shapeid="_x0000_i1180"/>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cash, $72,000; credit treasury stock, $60,000; credit additional paid-in capital—treasury stock, $12,000</w:t>
            </w:r>
          </w:p>
        </w:tc>
      </w:tr>
    </w:tbl>
    <w:p w:rsidR="00065518" w:rsidRDefault="00065518">
      <w:pPr>
        <w:rPr>
          <w:rFonts w:ascii="Times New Roman" w:eastAsia="Times New Roman" w:hAnsi="Times New Roman" w:cs="Times New Roman"/>
          <w:sz w:val="24"/>
          <w:szCs w:val="24"/>
        </w:rPr>
      </w:pPr>
    </w:p>
    <w:p w:rsidR="00065518" w:rsidRPr="00F76C9F" w:rsidRDefault="00065518">
      <w:pPr>
        <w:rPr>
          <w:rFonts w:ascii="Times New Roman" w:eastAsia="Times New Roman" w:hAnsi="Times New Roman" w:cs="Times New Roman"/>
          <w:b/>
          <w:color w:val="FF0000"/>
          <w:sz w:val="24"/>
          <w:szCs w:val="24"/>
        </w:rPr>
      </w:pPr>
      <w:r w:rsidRPr="00F76C9F">
        <w:rPr>
          <w:rFonts w:ascii="Times New Roman" w:eastAsia="Times New Roman" w:hAnsi="Times New Roman" w:cs="Times New Roman"/>
          <w:b/>
          <w:color w:val="FF0000"/>
          <w:sz w:val="24"/>
          <w:szCs w:val="24"/>
        </w:rPr>
        <w:t xml:space="preserve">Question </w:t>
      </w:r>
      <w:proofErr w:type="gramStart"/>
      <w:r w:rsidRPr="00F76C9F">
        <w:rPr>
          <w:rFonts w:ascii="Times New Roman" w:eastAsia="Times New Roman" w:hAnsi="Times New Roman" w:cs="Times New Roman"/>
          <w:b/>
          <w:color w:val="FF0000"/>
          <w:sz w:val="24"/>
          <w:szCs w:val="24"/>
        </w:rPr>
        <w:t>3</w:t>
      </w:r>
      <w:proofErr w:type="gramEnd"/>
      <w:r w:rsidRPr="00F76C9F">
        <w:rPr>
          <w:rFonts w:ascii="Times New Roman" w:eastAsia="Times New Roman" w:hAnsi="Times New Roman" w:cs="Times New Roman"/>
          <w:b/>
          <w:color w:val="FF0000"/>
          <w:sz w:val="24"/>
          <w:szCs w:val="24"/>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Green Ventures Inc. purchased 10% of the outstanding stock of Jones Company. </w:t>
      </w:r>
      <w:proofErr w:type="gramStart"/>
      <w:r w:rsidRPr="00065518">
        <w:rPr>
          <w:rFonts w:ascii="Arial" w:eastAsia="Times New Roman" w:hAnsi="Arial" w:cs="Arial"/>
          <w:color w:val="353535"/>
          <w:sz w:val="20"/>
          <w:szCs w:val="20"/>
        </w:rPr>
        <w:t>Green paid $15 per share to acquire 8,000 shares and will treat this purchase as available-for-sale securities.</w:t>
      </w:r>
      <w:proofErr w:type="gramEnd"/>
      <w:r w:rsidRPr="00065518">
        <w:rPr>
          <w:rFonts w:ascii="Arial" w:eastAsia="Times New Roman" w:hAnsi="Arial" w:cs="Arial"/>
          <w:color w:val="353535"/>
          <w:sz w:val="20"/>
          <w:szCs w:val="20"/>
        </w:rPr>
        <w:t xml:space="preserve"> Par value of the stock is 50 cents. Green uses a calendar year, and on December 31, the market value of Jones stock is $17 per share. What is the entry Green needs to make on December 31?</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245" type="#_x0000_t75" style="width:20.25pt;height:17.25pt" o:ole="">
                  <v:imagedata r:id="rId7" o:title=""/>
                </v:shape>
                <w:control r:id="rId16" w:name="DefaultOcxName5" w:shapeid="_x0000_i1245"/>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unrealized gain on available-for-sale securities, $16,000; credit available-for-sale securities, $16,000.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244" type="#_x0000_t75" style="width:20.25pt;height:17.25pt" o:ole="">
                  <v:imagedata r:id="rId7" o:title=""/>
                </v:shape>
                <w:control r:id="rId17" w:name="DefaultOcxName12" w:shapeid="_x0000_i1244"/>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available-for-sale securities, $16,000; credit unrealized gain on available-for-sale securities, $16,000.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243" type="#_x0000_t75" style="width:20.25pt;height:17.25pt" o:ole="">
                  <v:imagedata r:id="rId7" o:title=""/>
                </v:shape>
                <w:control r:id="rId18" w:name="DefaultOcxName22" w:shapeid="_x0000_i124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available-for-sale securities, $8,000; credit unrealized gain on available-for-sale securities, $8,000.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242" type="#_x0000_t75" style="width:20.25pt;height:17.25pt" o:ole="">
                  <v:imagedata r:id="rId7" o:title=""/>
                </v:shape>
                <w:control r:id="rId19" w:name="DefaultOcxName32" w:shapeid="_x0000_i124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no</w:t>
            </w:r>
            <w:proofErr w:type="gramEnd"/>
            <w:r w:rsidRPr="00065518">
              <w:rPr>
                <w:rFonts w:ascii="Times New Roman" w:eastAsia="Times New Roman" w:hAnsi="Times New Roman" w:cs="Times New Roman"/>
                <w:sz w:val="24"/>
                <w:szCs w:val="24"/>
              </w:rPr>
              <w:t xml:space="preserve"> entry is required because the stock has not been sold.</w:t>
            </w:r>
          </w:p>
        </w:tc>
      </w:tr>
    </w:tbl>
    <w:p w:rsidR="00065518" w:rsidRDefault="00065518"/>
    <w:p w:rsidR="00065518" w:rsidRPr="00F76C9F" w:rsidRDefault="00065518" w:rsidP="00065518">
      <w:pPr>
        <w:shd w:val="clear" w:color="auto" w:fill="FAFAFA"/>
        <w:spacing w:before="100" w:beforeAutospacing="1" w:after="100" w:afterAutospacing="1" w:line="240" w:lineRule="auto"/>
        <w:rPr>
          <w:rFonts w:ascii="Arial" w:eastAsia="Times New Roman" w:hAnsi="Arial" w:cs="Arial"/>
          <w:b/>
          <w:color w:val="FF0000"/>
          <w:sz w:val="20"/>
          <w:szCs w:val="20"/>
        </w:rPr>
      </w:pPr>
      <w:r w:rsidRPr="00F76C9F">
        <w:rPr>
          <w:rFonts w:ascii="Arial" w:eastAsia="Times New Roman" w:hAnsi="Arial" w:cs="Arial"/>
          <w:b/>
          <w:color w:val="FF0000"/>
          <w:sz w:val="20"/>
          <w:szCs w:val="20"/>
        </w:rPr>
        <w:lastRenderedPageBreak/>
        <w:t xml:space="preserve">Question </w:t>
      </w:r>
      <w:proofErr w:type="gramStart"/>
      <w:r w:rsidRPr="00F76C9F">
        <w:rPr>
          <w:rFonts w:ascii="Arial" w:eastAsia="Times New Roman" w:hAnsi="Arial" w:cs="Arial"/>
          <w:b/>
          <w:color w:val="FF0000"/>
          <w:sz w:val="20"/>
          <w:szCs w:val="20"/>
        </w:rPr>
        <w:t>4</w:t>
      </w:r>
      <w:proofErr w:type="gramEnd"/>
      <w:r w:rsidRPr="00F76C9F">
        <w:rPr>
          <w:rFonts w:ascii="Arial" w:eastAsia="Times New Roman" w:hAnsi="Arial" w:cs="Arial"/>
          <w:b/>
          <w:color w:val="FF0000"/>
          <w:sz w:val="20"/>
          <w:szCs w:val="2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On January 10, Bowie Ventures Inc. purchased 40% of the outstanding stock of Mighty Manufacturing Corp. The purchase was 30,000 shares at $10 per share. Bowie received dividends from Mighty </w:t>
      </w:r>
      <w:proofErr w:type="gramStart"/>
      <w:r w:rsidRPr="00065518">
        <w:rPr>
          <w:rFonts w:ascii="Arial" w:eastAsia="Times New Roman" w:hAnsi="Arial" w:cs="Arial"/>
          <w:color w:val="353535"/>
          <w:sz w:val="20"/>
          <w:szCs w:val="20"/>
        </w:rPr>
        <w:t>in the amount of</w:t>
      </w:r>
      <w:proofErr w:type="gramEnd"/>
      <w:r w:rsidRPr="00065518">
        <w:rPr>
          <w:rFonts w:ascii="Arial" w:eastAsia="Times New Roman" w:hAnsi="Arial" w:cs="Arial"/>
          <w:color w:val="353535"/>
          <w:sz w:val="20"/>
          <w:szCs w:val="20"/>
        </w:rPr>
        <w:t xml:space="preserve"> $20,000 on June 15 and again on December 15. Mighty reported net income for the year ended December 31 </w:t>
      </w:r>
      <w:proofErr w:type="gramStart"/>
      <w:r w:rsidRPr="00065518">
        <w:rPr>
          <w:rFonts w:ascii="Arial" w:eastAsia="Times New Roman" w:hAnsi="Arial" w:cs="Arial"/>
          <w:color w:val="353535"/>
          <w:sz w:val="20"/>
          <w:szCs w:val="20"/>
        </w:rPr>
        <w:t>in the amount of</w:t>
      </w:r>
      <w:proofErr w:type="gramEnd"/>
      <w:r w:rsidRPr="00065518">
        <w:rPr>
          <w:rFonts w:ascii="Arial" w:eastAsia="Times New Roman" w:hAnsi="Arial" w:cs="Arial"/>
          <w:color w:val="353535"/>
          <w:sz w:val="20"/>
          <w:szCs w:val="20"/>
        </w:rPr>
        <w:t xml:space="preserve"> $300,000. What is the journal entry, if </w:t>
      </w:r>
      <w:proofErr w:type="gramStart"/>
      <w:r w:rsidRPr="00065518">
        <w:rPr>
          <w:rFonts w:ascii="Arial" w:eastAsia="Times New Roman" w:hAnsi="Arial" w:cs="Arial"/>
          <w:color w:val="353535"/>
          <w:sz w:val="20"/>
          <w:szCs w:val="20"/>
        </w:rPr>
        <w:t>any, that</w:t>
      </w:r>
      <w:proofErr w:type="gramEnd"/>
      <w:r w:rsidRPr="00065518">
        <w:rPr>
          <w:rFonts w:ascii="Arial" w:eastAsia="Times New Roman" w:hAnsi="Arial" w:cs="Arial"/>
          <w:color w:val="353535"/>
          <w:sz w:val="20"/>
          <w:szCs w:val="20"/>
        </w:rPr>
        <w:t xml:space="preserve"> Bowie needs to make dated December 31?</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305" type="#_x0000_t75" style="width:20.25pt;height:17.25pt" o:ole="">
                  <v:imagedata r:id="rId7" o:title=""/>
                </v:shape>
                <w:control r:id="rId20" w:name="DefaultOcxName6" w:shapeid="_x0000_i1305"/>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No entry on December 31 because the dividends were paid on different dates.</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304" type="#_x0000_t75" style="width:20.25pt;height:17.25pt" o:ole="">
                  <v:imagedata r:id="rId7" o:title=""/>
                </v:shape>
                <w:control r:id="rId21" w:name="DefaultOcxName13" w:shapeid="_x0000_i1304"/>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investment in Mighty Corp., $100,000; credit income from Mighty Corp., $100,000.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303" type="#_x0000_t75" style="width:20.25pt;height:17.25pt" o:ole="">
                  <v:imagedata r:id="rId7" o:title=""/>
                </v:shape>
                <w:control r:id="rId22" w:name="DefaultOcxName23" w:shapeid="_x0000_i130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investment in Mighty Corp., $120,000; credit income from Mighty Corp., $120,000.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302" type="#_x0000_t75" style="width:20.25pt;height:17.25pt" o:ole="">
                  <v:imagedata r:id="rId7" o:title=""/>
                </v:shape>
                <w:control r:id="rId23" w:name="DefaultOcxName33" w:shapeid="_x0000_i130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Debit investment in Mighty Corp., $120,000; credit income from Mighty Corp., $100,000; credit dividends income, $20,000.</w:t>
            </w:r>
          </w:p>
        </w:tc>
      </w:tr>
    </w:tbl>
    <w:p w:rsidR="00065518" w:rsidRDefault="00065518"/>
    <w:p w:rsidR="00065518" w:rsidRPr="00F76C9F" w:rsidRDefault="00065518">
      <w:pPr>
        <w:rPr>
          <w:b/>
          <w:color w:val="FF0000"/>
        </w:rPr>
      </w:pPr>
      <w:r w:rsidRPr="00F76C9F">
        <w:rPr>
          <w:b/>
          <w:color w:val="FF0000"/>
        </w:rPr>
        <w:t xml:space="preserve">Question </w:t>
      </w:r>
      <w:proofErr w:type="gramStart"/>
      <w:r w:rsidRPr="00F76C9F">
        <w:rPr>
          <w:b/>
          <w:color w:val="FF0000"/>
        </w:rPr>
        <w:t>5</w:t>
      </w:r>
      <w:proofErr w:type="gramEnd"/>
      <w:r w:rsidRPr="00F76C9F">
        <w:rPr>
          <w:b/>
          <w:color w:val="FF000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On January 1, 2017, Montgomery Inc. issued $250,000, 20-year, </w:t>
      </w:r>
      <w:proofErr w:type="gramStart"/>
      <w:r w:rsidRPr="00065518">
        <w:rPr>
          <w:rFonts w:ascii="Arial" w:eastAsia="Times New Roman" w:hAnsi="Arial" w:cs="Arial"/>
          <w:color w:val="353535"/>
          <w:sz w:val="20"/>
          <w:szCs w:val="20"/>
        </w:rPr>
        <w:t>5</w:t>
      </w:r>
      <w:proofErr w:type="gramEnd"/>
      <w:r w:rsidRPr="00065518">
        <w:rPr>
          <w:rFonts w:ascii="Arial" w:eastAsia="Times New Roman" w:hAnsi="Arial" w:cs="Arial"/>
          <w:color w:val="353535"/>
          <w:sz w:val="20"/>
          <w:szCs w:val="20"/>
        </w:rPr>
        <w:t>% bonds at 101. Interest is payable semiannually on January 1 and July 1. The journal entry to record this transaction on January 1, 2017, is: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10" type="#_x0000_t75" style="width:20.25pt;height:17.25pt" o:ole="">
                  <v:imagedata r:id="rId7" o:title=""/>
                </v:shape>
                <w:control r:id="rId24" w:name="DefaultOcxName7" w:shapeid="_x0000_i1410"/>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cash, $250,000; credit bonds payable, $200,000.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09" type="#_x0000_t75" style="width:20.25pt;height:17.25pt" o:ole="">
                  <v:imagedata r:id="rId7" o:title=""/>
                </v:shape>
                <w:control r:id="rId25" w:name="DefaultOcxName14" w:shapeid="_x0000_i1409"/>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cash, $250,000; debit premium on bonds payable, $5,000; credit bonds payable, $255,000.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08" type="#_x0000_t75" style="width:20.25pt;height:17.25pt" o:ole="">
                  <v:imagedata r:id="rId7" o:title=""/>
                </v:shape>
                <w:control r:id="rId26" w:name="DefaultOcxName24" w:shapeid="_x0000_i1408"/>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cash, $250,000; credit bonds payable, $200,000; credit premium on bonds payable, $5,000.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07" type="#_x0000_t75" style="width:20.25pt;height:17.25pt" o:ole="">
                  <v:imagedata r:id="rId7" o:title=""/>
                </v:shape>
                <w:control r:id="rId27" w:name="DefaultOcxName34" w:shapeid="_x0000_i1407"/>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proofErr w:type="gramStart"/>
            <w:r w:rsidRPr="00065518">
              <w:rPr>
                <w:rFonts w:ascii="Times New Roman" w:eastAsia="Times New Roman" w:hAnsi="Times New Roman" w:cs="Times New Roman"/>
                <w:sz w:val="24"/>
                <w:szCs w:val="24"/>
              </w:rPr>
              <w:t>debit</w:t>
            </w:r>
            <w:proofErr w:type="gramEnd"/>
            <w:r w:rsidRPr="00065518">
              <w:rPr>
                <w:rFonts w:ascii="Times New Roman" w:eastAsia="Times New Roman" w:hAnsi="Times New Roman" w:cs="Times New Roman"/>
                <w:sz w:val="24"/>
                <w:szCs w:val="24"/>
              </w:rPr>
              <w:t xml:space="preserve"> cash, $255,000; credit bonds payable, $255,000.</w:t>
            </w:r>
          </w:p>
        </w:tc>
      </w:tr>
    </w:tbl>
    <w:p w:rsidR="00065518" w:rsidRDefault="00065518">
      <w:pPr>
        <w:rPr>
          <w:rFonts w:ascii="Times New Roman" w:eastAsia="Times New Roman" w:hAnsi="Times New Roman" w:cs="Times New Roman"/>
          <w:sz w:val="24"/>
          <w:szCs w:val="24"/>
        </w:rPr>
      </w:pPr>
    </w:p>
    <w:p w:rsidR="00065518" w:rsidRPr="00F76C9F" w:rsidRDefault="00065518">
      <w:pPr>
        <w:rPr>
          <w:rFonts w:ascii="Times New Roman" w:eastAsia="Times New Roman" w:hAnsi="Times New Roman" w:cs="Times New Roman"/>
          <w:b/>
          <w:color w:val="FF0000"/>
          <w:sz w:val="24"/>
          <w:szCs w:val="24"/>
        </w:rPr>
      </w:pPr>
      <w:r w:rsidRPr="00F76C9F">
        <w:rPr>
          <w:rFonts w:ascii="Times New Roman" w:eastAsia="Times New Roman" w:hAnsi="Times New Roman" w:cs="Times New Roman"/>
          <w:b/>
          <w:color w:val="FF0000"/>
          <w:sz w:val="24"/>
          <w:szCs w:val="24"/>
        </w:rPr>
        <w:t>Question 6:</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Using the selected data below, calculate the net cash provided by operating activities:</w:t>
      </w:r>
    </w:p>
    <w:tbl>
      <w:tblPr>
        <w:tblW w:w="4560" w:type="dxa"/>
        <w:tblCellMar>
          <w:left w:w="0" w:type="dxa"/>
          <w:right w:w="0" w:type="dxa"/>
        </w:tblCellMar>
        <w:tblLook w:val="04A0" w:firstRow="1" w:lastRow="0" w:firstColumn="1" w:lastColumn="0" w:noHBand="0" w:noVBand="1"/>
      </w:tblPr>
      <w:tblGrid>
        <w:gridCol w:w="3506"/>
        <w:gridCol w:w="1054"/>
      </w:tblGrid>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Net income</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$250,000</w:t>
            </w:r>
          </w:p>
        </w:tc>
      </w:tr>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Increase in accounts receivable</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$13,000</w:t>
            </w:r>
          </w:p>
        </w:tc>
      </w:tr>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Increase in accounts payable  </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$10,000</w:t>
            </w:r>
          </w:p>
        </w:tc>
      </w:tr>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Loss on the sale of equipment</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$8,000</w:t>
            </w:r>
          </w:p>
        </w:tc>
      </w:tr>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Depreciation expense</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$21,000</w:t>
            </w:r>
          </w:p>
        </w:tc>
      </w:tr>
      <w:tr w:rsidR="00065518" w:rsidRPr="00065518" w:rsidTr="00065518">
        <w:tc>
          <w:tcPr>
            <w:tcW w:w="0" w:type="auto"/>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Purchase of new delivery truck</w:t>
            </w:r>
          </w:p>
        </w:tc>
        <w:tc>
          <w:tcPr>
            <w:tcW w:w="0" w:type="auto"/>
            <w:vAlign w:val="center"/>
            <w:hideMark/>
          </w:tcPr>
          <w:p w:rsidR="00065518" w:rsidRPr="00065518" w:rsidRDefault="00065518" w:rsidP="00065518">
            <w:pPr>
              <w:spacing w:after="0" w:line="240" w:lineRule="auto"/>
              <w:jc w:val="right"/>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$40,000</w:t>
            </w:r>
          </w:p>
        </w:tc>
      </w:tr>
    </w:tbl>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 xml:space="preserve">Question </w:t>
      </w:r>
      <w:proofErr w:type="gramStart"/>
      <w:r w:rsidRPr="00065518">
        <w:rPr>
          <w:rFonts w:ascii="Times New Roman" w:eastAsia="Times New Roman" w:hAnsi="Times New Roman" w:cs="Times New Roman"/>
          <w:sz w:val="24"/>
          <w:szCs w:val="24"/>
        </w:rPr>
        <w:t>6</w:t>
      </w:r>
      <w:proofErr w:type="gramEnd"/>
      <w:r w:rsidRPr="00065518">
        <w:rPr>
          <w:rFonts w:ascii="Times New Roman" w:eastAsia="Times New Roman" w:hAnsi="Times New Roman" w:cs="Times New Roman"/>
          <w:sz w:val="24"/>
          <w:szCs w:val="24"/>
        </w:rPr>
        <w:t xml:space="preserve"> options:</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90" type="#_x0000_t75" style="width:20.25pt;height:17.25pt" o:ole="">
                  <v:imagedata r:id="rId7" o:title=""/>
                </v:shape>
                <w:control r:id="rId28" w:name="DefaultOcxName8" w:shapeid="_x0000_i1490"/>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$276,000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89" type="#_x0000_t75" style="width:20.25pt;height:17.25pt" o:ole="">
                  <v:imagedata r:id="rId7" o:title=""/>
                </v:shape>
                <w:control r:id="rId29" w:name="DefaultOcxName15" w:shapeid="_x0000_i1489"/>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$282,000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88" type="#_x0000_t75" style="width:20.25pt;height:17.25pt" o:ole="">
                  <v:imagedata r:id="rId7" o:title=""/>
                </v:shape>
                <w:control r:id="rId30" w:name="DefaultOcxName25" w:shapeid="_x0000_i1488"/>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$260,000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487" type="#_x0000_t75" style="width:20.25pt;height:17.25pt" o:ole="">
                  <v:imagedata r:id="rId7" o:title=""/>
                </v:shape>
                <w:control r:id="rId31" w:name="DefaultOcxName35" w:shapeid="_x0000_i1487"/>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$263,000</w:t>
            </w:r>
          </w:p>
        </w:tc>
      </w:tr>
    </w:tbl>
    <w:p w:rsidR="00065518" w:rsidRDefault="00065518"/>
    <w:p w:rsidR="00065518" w:rsidRPr="00F76C9F" w:rsidRDefault="00065518" w:rsidP="00065518">
      <w:pPr>
        <w:shd w:val="clear" w:color="auto" w:fill="FAFAFA"/>
        <w:spacing w:before="100" w:beforeAutospacing="1" w:after="100" w:afterAutospacing="1" w:line="240" w:lineRule="auto"/>
        <w:rPr>
          <w:rFonts w:ascii="Arial" w:eastAsia="Times New Roman" w:hAnsi="Arial" w:cs="Arial"/>
          <w:b/>
          <w:color w:val="FF0000"/>
          <w:sz w:val="20"/>
          <w:szCs w:val="20"/>
        </w:rPr>
      </w:pPr>
      <w:r w:rsidRPr="00F76C9F">
        <w:rPr>
          <w:rFonts w:ascii="Arial" w:eastAsia="Times New Roman" w:hAnsi="Arial" w:cs="Arial"/>
          <w:b/>
          <w:color w:val="FF0000"/>
          <w:sz w:val="20"/>
          <w:szCs w:val="20"/>
        </w:rPr>
        <w:lastRenderedPageBreak/>
        <w:t xml:space="preserve">Question </w:t>
      </w:r>
      <w:proofErr w:type="gramStart"/>
      <w:r w:rsidRPr="00F76C9F">
        <w:rPr>
          <w:rFonts w:ascii="Arial" w:eastAsia="Times New Roman" w:hAnsi="Arial" w:cs="Arial"/>
          <w:b/>
          <w:color w:val="FF0000"/>
          <w:sz w:val="20"/>
          <w:szCs w:val="20"/>
        </w:rPr>
        <w:t>7</w:t>
      </w:r>
      <w:proofErr w:type="gramEnd"/>
      <w:r w:rsidRPr="00F76C9F">
        <w:rPr>
          <w:rFonts w:ascii="Arial" w:eastAsia="Times New Roman" w:hAnsi="Arial" w:cs="Arial"/>
          <w:b/>
          <w:color w:val="FF0000"/>
          <w:sz w:val="20"/>
          <w:szCs w:val="2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A Corporation has 250,000 shares of $10 par common stock issued and outstanding. AA Corporation also has 50,000 shares of $100, 6% par cumulative preferred stock. In 2017, AA had net income of $3,500,000. The number of shares of both common and preferred stock has not changed during the year, and the preferred stock dividends </w:t>
      </w:r>
      <w:proofErr w:type="gramStart"/>
      <w:r w:rsidRPr="00065518">
        <w:rPr>
          <w:rFonts w:ascii="Arial" w:eastAsia="Times New Roman" w:hAnsi="Arial" w:cs="Arial"/>
          <w:color w:val="353535"/>
          <w:sz w:val="20"/>
          <w:szCs w:val="20"/>
        </w:rPr>
        <w:t>were paid</w:t>
      </w:r>
      <w:proofErr w:type="gramEnd"/>
      <w:r w:rsidRPr="00065518">
        <w:rPr>
          <w:rFonts w:ascii="Arial" w:eastAsia="Times New Roman" w:hAnsi="Arial" w:cs="Arial"/>
          <w:color w:val="353535"/>
          <w:sz w:val="20"/>
          <w:szCs w:val="20"/>
        </w:rPr>
        <w:t xml:space="preserve"> at the end of 2017. What are the common earnings per share (EPS) for 2017? Round to the nearest cent.</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523" type="#_x0000_t75" style="width:20.25pt;height:17.25pt" o:ole="">
                  <v:imagedata r:id="rId7" o:title=""/>
                </v:shape>
                <w:control r:id="rId32" w:name="DefaultOcxName9" w:shapeid="_x0000_i152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$14.20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522" type="#_x0000_t75" style="width:20.25pt;height:17.25pt" o:ole="">
                  <v:imagedata r:id="rId7" o:title=""/>
                </v:shape>
                <w:control r:id="rId33" w:name="DefaultOcxName16" w:shapeid="_x0000_i152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$14.00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521" type="#_x0000_t75" style="width:20.25pt;height:17.25pt" o:ole="">
                  <v:imagedata r:id="rId7" o:title=""/>
                </v:shape>
                <w:control r:id="rId34" w:name="DefaultOcxName26" w:shapeid="_x0000_i1521"/>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$12.80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520" type="#_x0000_t75" style="width:20.25pt;height:17.25pt" o:ole="">
                  <v:imagedata r:id="rId7" o:title=""/>
                </v:shape>
                <w:control r:id="rId35" w:name="DefaultOcxName36" w:shapeid="_x0000_i1520"/>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$13.73</w:t>
            </w:r>
          </w:p>
        </w:tc>
      </w:tr>
    </w:tbl>
    <w:p w:rsidR="00065518" w:rsidRDefault="00065518"/>
    <w:p w:rsidR="00065518" w:rsidRPr="00F76C9F" w:rsidRDefault="00065518">
      <w:pPr>
        <w:rPr>
          <w:b/>
          <w:color w:val="FF0000"/>
        </w:rPr>
      </w:pPr>
      <w:r w:rsidRPr="00F76C9F">
        <w:rPr>
          <w:b/>
          <w:color w:val="FF0000"/>
        </w:rPr>
        <w:t xml:space="preserve">Question </w:t>
      </w:r>
      <w:proofErr w:type="gramStart"/>
      <w:r w:rsidRPr="00F76C9F">
        <w:rPr>
          <w:b/>
          <w:color w:val="FF0000"/>
        </w:rPr>
        <w:t>8</w:t>
      </w:r>
      <w:proofErr w:type="gramEnd"/>
      <w:r w:rsidRPr="00F76C9F">
        <w:rPr>
          <w:b/>
          <w:color w:val="FF000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A manufacturing company allocates overhead at a fixed rate of $40 per hour based on direct labor hours. During the month, total overhead incurred was $280,000, and the total direct labor </w:t>
      </w:r>
      <w:proofErr w:type="gramStart"/>
      <w:r w:rsidRPr="00065518">
        <w:rPr>
          <w:rFonts w:ascii="Arial" w:eastAsia="Times New Roman" w:hAnsi="Arial" w:cs="Arial"/>
          <w:color w:val="353535"/>
          <w:sz w:val="20"/>
          <w:szCs w:val="20"/>
        </w:rPr>
        <w:t>hours</w:t>
      </w:r>
      <w:proofErr w:type="gramEnd"/>
      <w:r w:rsidRPr="00065518">
        <w:rPr>
          <w:rFonts w:ascii="Arial" w:eastAsia="Times New Roman" w:hAnsi="Arial" w:cs="Arial"/>
          <w:color w:val="353535"/>
          <w:sz w:val="20"/>
          <w:szCs w:val="20"/>
        </w:rPr>
        <w:t xml:space="preserve"> work was 4,000. Job number 5-23 had 500 hours of direct labor. What </w:t>
      </w:r>
      <w:proofErr w:type="gramStart"/>
      <w:r w:rsidRPr="00065518">
        <w:rPr>
          <w:rFonts w:ascii="Arial" w:eastAsia="Times New Roman" w:hAnsi="Arial" w:cs="Arial"/>
          <w:color w:val="353535"/>
          <w:sz w:val="20"/>
          <w:szCs w:val="20"/>
        </w:rPr>
        <w:t>is the amount of overhead allocated</w:t>
      </w:r>
      <w:proofErr w:type="gramEnd"/>
      <w:r w:rsidRPr="00065518">
        <w:rPr>
          <w:rFonts w:ascii="Arial" w:eastAsia="Times New Roman" w:hAnsi="Arial" w:cs="Arial"/>
          <w:color w:val="353535"/>
          <w:sz w:val="20"/>
          <w:szCs w:val="20"/>
        </w:rPr>
        <w:t xml:space="preserve"> to job 5-23?</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16" type="#_x0000_t75" style="width:20.25pt;height:17.25pt" o:ole="">
                  <v:imagedata r:id="rId7" o:title=""/>
                </v:shape>
                <w:control r:id="rId36" w:name="DefaultOcxName10" w:shapeid="_x0000_i1616"/>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$20,000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15" type="#_x0000_t75" style="width:20.25pt;height:17.25pt" o:ole="">
                  <v:imagedata r:id="rId7" o:title=""/>
                </v:shape>
                <w:control r:id="rId37" w:name="DefaultOcxName17" w:shapeid="_x0000_i1615"/>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$35,000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14" type="#_x0000_t75" style="width:20.25pt;height:17.25pt" o:ole="">
                  <v:imagedata r:id="rId7" o:title=""/>
                </v:shape>
                <w:control r:id="rId38" w:name="DefaultOcxName27" w:shapeid="_x0000_i1614"/>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$27,500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13" type="#_x0000_t75" style="width:20.25pt;height:17.25pt" o:ole="">
                  <v:imagedata r:id="rId7" o:title=""/>
                </v:shape>
                <w:control r:id="rId39" w:name="DefaultOcxName37" w:shapeid="_x0000_i161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$25,000</w:t>
            </w:r>
          </w:p>
        </w:tc>
      </w:tr>
    </w:tbl>
    <w:p w:rsidR="00065518" w:rsidRDefault="00065518"/>
    <w:p w:rsidR="00065518" w:rsidRPr="00F76C9F" w:rsidRDefault="00065518">
      <w:pPr>
        <w:rPr>
          <w:b/>
          <w:color w:val="FF0000"/>
        </w:rPr>
      </w:pPr>
      <w:r w:rsidRPr="00F76C9F">
        <w:rPr>
          <w:b/>
          <w:color w:val="FF0000"/>
        </w:rPr>
        <w:t xml:space="preserve">Question </w:t>
      </w:r>
      <w:proofErr w:type="gramStart"/>
      <w:r w:rsidRPr="00F76C9F">
        <w:rPr>
          <w:b/>
          <w:color w:val="FF0000"/>
        </w:rPr>
        <w:t>9</w:t>
      </w:r>
      <w:proofErr w:type="gramEnd"/>
      <w:r w:rsidRPr="00F76C9F">
        <w:rPr>
          <w:b/>
          <w:color w:val="FF0000"/>
        </w:rPr>
        <w:t xml:space="preserve">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The welding department had beginning work in process of 20,000 units, ending work in process of 26,000 units, and units transferred out of 60,000 units. What was the number of units started or transferred in?</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74" type="#_x0000_t75" style="width:20.25pt;height:17.25pt" o:ole="">
                  <v:imagedata r:id="rId7" o:title=""/>
                </v:shape>
                <w:control r:id="rId40" w:name="DefaultOcxName19" w:shapeid="_x0000_i1674"/>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58,000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73" type="#_x0000_t75" style="width:20.25pt;height:17.25pt" o:ole="">
                  <v:imagedata r:id="rId7" o:title=""/>
                </v:shape>
                <w:control r:id="rId41" w:name="DefaultOcxName18" w:shapeid="_x0000_i167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66,000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72" type="#_x0000_t75" style="width:20.25pt;height:17.25pt" o:ole="">
                  <v:imagedata r:id="rId7" o:title=""/>
                </v:shape>
                <w:control r:id="rId42" w:name="DefaultOcxName28" w:shapeid="_x0000_i167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62,000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671" type="#_x0000_t75" style="width:20.25pt;height:17.25pt" o:ole="">
                  <v:imagedata r:id="rId7" o:title=""/>
                </v:shape>
                <w:control r:id="rId43" w:name="DefaultOcxName38" w:shapeid="_x0000_i1671"/>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70,000</w:t>
            </w:r>
          </w:p>
        </w:tc>
      </w:tr>
    </w:tbl>
    <w:p w:rsidR="00065518" w:rsidRDefault="00065518"/>
    <w:p w:rsidR="00065518" w:rsidRDefault="00065518"/>
    <w:p w:rsidR="00065518" w:rsidRDefault="00065518"/>
    <w:p w:rsidR="00065518" w:rsidRDefault="00065518"/>
    <w:p w:rsidR="00065518" w:rsidRPr="00F76C9F" w:rsidRDefault="00065518">
      <w:pPr>
        <w:rPr>
          <w:b/>
        </w:rPr>
      </w:pPr>
      <w:r w:rsidRPr="00F76C9F">
        <w:rPr>
          <w:b/>
          <w:color w:val="FF0000"/>
        </w:rPr>
        <w:lastRenderedPageBreak/>
        <w:t>Question 10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Ziggy Corp. is a job lot manufacturer. The budget for the month of May calls for 8,000 direct labor hours to </w:t>
      </w:r>
      <w:proofErr w:type="gramStart"/>
      <w:r w:rsidRPr="00065518">
        <w:rPr>
          <w:rFonts w:ascii="Arial" w:eastAsia="Times New Roman" w:hAnsi="Arial" w:cs="Arial"/>
          <w:color w:val="353535"/>
          <w:sz w:val="20"/>
          <w:szCs w:val="20"/>
        </w:rPr>
        <w:t>be worked</w:t>
      </w:r>
      <w:proofErr w:type="gramEnd"/>
      <w:r w:rsidRPr="00065518">
        <w:rPr>
          <w:rFonts w:ascii="Arial" w:eastAsia="Times New Roman" w:hAnsi="Arial" w:cs="Arial"/>
          <w:color w:val="353535"/>
          <w:sz w:val="20"/>
          <w:szCs w:val="20"/>
        </w:rPr>
        <w:t xml:space="preserve">. Budgeted overhead is $88,000 with a predetermined rate of $11 per hour. Overhead </w:t>
      </w:r>
      <w:proofErr w:type="gramStart"/>
      <w:r w:rsidRPr="00065518">
        <w:rPr>
          <w:rFonts w:ascii="Arial" w:eastAsia="Times New Roman" w:hAnsi="Arial" w:cs="Arial"/>
          <w:color w:val="353535"/>
          <w:sz w:val="20"/>
          <w:szCs w:val="20"/>
        </w:rPr>
        <w:t>is applied</w:t>
      </w:r>
      <w:proofErr w:type="gramEnd"/>
      <w:r w:rsidRPr="00065518">
        <w:rPr>
          <w:rFonts w:ascii="Arial" w:eastAsia="Times New Roman" w:hAnsi="Arial" w:cs="Arial"/>
          <w:color w:val="353535"/>
          <w:sz w:val="20"/>
          <w:szCs w:val="20"/>
        </w:rPr>
        <w:t xml:space="preserve"> based on actual direct hours worked. Actual direct hours were 8,300 and actual overhead spending was $88,500. What was the under applied or over applied overhead for the month of May? Over applied is shown as a negative number.</w:t>
      </w:r>
    </w:p>
    <w:tbl>
      <w:tblPr>
        <w:tblW w:w="10065" w:type="dxa"/>
        <w:tblCellMar>
          <w:top w:w="15" w:type="dxa"/>
          <w:left w:w="15" w:type="dxa"/>
          <w:bottom w:w="15" w:type="dxa"/>
          <w:right w:w="15" w:type="dxa"/>
        </w:tblCellMar>
        <w:tblLook w:val="04A0" w:firstRow="1" w:lastRow="0" w:firstColumn="1" w:lastColumn="0" w:noHBand="0" w:noVBand="1"/>
        <w:tblDescription w:val=""/>
      </w:tblPr>
      <w:tblGrid>
        <w:gridCol w:w="495"/>
        <w:gridCol w:w="9570"/>
      </w:tblGrid>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734" type="#_x0000_t75" style="width:20.25pt;height:17.25pt" o:ole="">
                  <v:imagedata r:id="rId7" o:title=""/>
                </v:shape>
                <w:control r:id="rId44" w:name="DefaultOcxName20" w:shapeid="_x0000_i1734"/>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$3,500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733" type="#_x0000_t75" style="width:20.25pt;height:17.25pt" o:ole="">
                  <v:imagedata r:id="rId7" o:title=""/>
                </v:shape>
                <w:control r:id="rId45" w:name="DefaultOcxName110" w:shapeid="_x0000_i1733"/>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$2,800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732" type="#_x0000_t75" style="width:20.25pt;height:17.25pt" o:ole="">
                  <v:imagedata r:id="rId7" o:title=""/>
                </v:shape>
                <w:control r:id="rId46" w:name="DefaultOcxName29" w:shapeid="_x0000_i1732"/>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($2,800)</w:t>
            </w:r>
          </w:p>
        </w:tc>
      </w:tr>
      <w:tr w:rsidR="00065518" w:rsidRPr="00065518" w:rsidTr="00065518">
        <w:tc>
          <w:tcPr>
            <w:tcW w:w="0" w:type="auto"/>
            <w:noWrap/>
            <w:tcMar>
              <w:top w:w="45" w:type="dxa"/>
              <w:left w:w="45" w:type="dxa"/>
              <w:bottom w:w="45" w:type="dxa"/>
              <w:right w:w="45" w:type="dxa"/>
            </w:tcMar>
            <w:vAlign w:val="center"/>
            <w:hideMark/>
          </w:tcPr>
          <w:p w:rsidR="00065518" w:rsidRPr="00065518" w:rsidRDefault="00065518" w:rsidP="00065518">
            <w:pPr>
              <w:spacing w:after="0"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object w:dxaOrig="405" w:dyaOrig="345">
                <v:shape id="_x0000_i1731" type="#_x0000_t75" style="width:20.25pt;height:17.25pt" o:ole="">
                  <v:imagedata r:id="rId7" o:title=""/>
                </v:shape>
                <w:control r:id="rId47" w:name="DefaultOcxName39" w:shapeid="_x0000_i1731"/>
              </w:object>
            </w:r>
          </w:p>
        </w:tc>
        <w:tc>
          <w:tcPr>
            <w:tcW w:w="9570" w:type="dxa"/>
            <w:tcMar>
              <w:top w:w="45" w:type="dxa"/>
              <w:left w:w="45" w:type="dxa"/>
              <w:bottom w:w="45" w:type="dxa"/>
              <w:right w:w="45" w:type="dxa"/>
            </w:tcMar>
            <w:vAlign w:val="center"/>
            <w:hideMark/>
          </w:tcPr>
          <w:p w:rsidR="00065518" w:rsidRPr="00065518" w:rsidRDefault="00065518" w:rsidP="00065518">
            <w:pPr>
              <w:spacing w:before="100" w:beforeAutospacing="1" w:after="100" w:afterAutospacing="1" w:line="240" w:lineRule="auto"/>
              <w:rPr>
                <w:rFonts w:ascii="Times New Roman" w:eastAsia="Times New Roman" w:hAnsi="Times New Roman" w:cs="Times New Roman"/>
                <w:sz w:val="24"/>
                <w:szCs w:val="24"/>
              </w:rPr>
            </w:pPr>
            <w:r w:rsidRPr="00065518">
              <w:rPr>
                <w:rFonts w:ascii="Times New Roman" w:eastAsia="Times New Roman" w:hAnsi="Times New Roman" w:cs="Times New Roman"/>
                <w:sz w:val="24"/>
                <w:szCs w:val="24"/>
              </w:rPr>
              <w:t>($3,500)</w:t>
            </w:r>
          </w:p>
        </w:tc>
      </w:tr>
    </w:tbl>
    <w:p w:rsidR="00065518" w:rsidRDefault="00065518"/>
    <w:p w:rsidR="00F76C9F" w:rsidRPr="00F76C9F" w:rsidRDefault="00F76C9F">
      <w:pPr>
        <w:rPr>
          <w:b/>
          <w:color w:val="FF0000"/>
        </w:rPr>
      </w:pPr>
      <w:r w:rsidRPr="00F76C9F">
        <w:rPr>
          <w:b/>
          <w:color w:val="FF0000"/>
        </w:rPr>
        <w:t>Question 11 options:</w:t>
      </w:r>
    </w:p>
    <w:p w:rsidR="00065518" w:rsidRPr="00065518" w:rsidRDefault="00065518" w:rsidP="00065518">
      <w:p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This problem is worth 12.5 points.  On July 1, </w:t>
      </w:r>
      <w:proofErr w:type="gramStart"/>
      <w:r w:rsidRPr="00065518">
        <w:rPr>
          <w:rFonts w:ascii="Arial" w:eastAsia="Times New Roman" w:hAnsi="Arial" w:cs="Arial"/>
          <w:color w:val="353535"/>
          <w:sz w:val="20"/>
          <w:szCs w:val="20"/>
        </w:rPr>
        <w:t>2017</w:t>
      </w:r>
      <w:proofErr w:type="gramEnd"/>
      <w:r w:rsidRPr="00065518">
        <w:rPr>
          <w:rFonts w:ascii="Arial" w:eastAsia="Times New Roman" w:hAnsi="Arial" w:cs="Arial"/>
          <w:color w:val="353535"/>
          <w:sz w:val="20"/>
          <w:szCs w:val="20"/>
        </w:rPr>
        <w:t xml:space="preserve"> Alpha Company issues $2,000,000 face value of 5% five year bonds which call for semiannual interest payments.  The bonds </w:t>
      </w:r>
      <w:proofErr w:type="gramStart"/>
      <w:r w:rsidRPr="00065518">
        <w:rPr>
          <w:rFonts w:ascii="Arial" w:eastAsia="Times New Roman" w:hAnsi="Arial" w:cs="Arial"/>
          <w:color w:val="353535"/>
          <w:sz w:val="20"/>
          <w:szCs w:val="20"/>
        </w:rPr>
        <w:t>are dated</w:t>
      </w:r>
      <w:proofErr w:type="gramEnd"/>
      <w:r w:rsidRPr="00065518">
        <w:rPr>
          <w:rFonts w:ascii="Arial" w:eastAsia="Times New Roman" w:hAnsi="Arial" w:cs="Arial"/>
          <w:color w:val="353535"/>
          <w:sz w:val="20"/>
          <w:szCs w:val="20"/>
        </w:rPr>
        <w:t xml:space="preserve"> April 1, 2017 </w:t>
      </w:r>
      <w:r w:rsidRPr="00065518">
        <w:rPr>
          <w:rFonts w:ascii="Arial" w:eastAsia="Times New Roman" w:hAnsi="Arial" w:cs="Arial"/>
          <w:b/>
          <w:bCs/>
          <w:color w:val="353535"/>
          <w:sz w:val="20"/>
          <w:szCs w:val="20"/>
        </w:rPr>
        <w:t>so these bonds are issued between interest dates</w:t>
      </w:r>
      <w:r w:rsidRPr="00065518">
        <w:rPr>
          <w:rFonts w:ascii="Arial" w:eastAsia="Times New Roman" w:hAnsi="Arial" w:cs="Arial"/>
          <w:color w:val="353535"/>
          <w:sz w:val="20"/>
          <w:szCs w:val="20"/>
        </w:rPr>
        <w:t xml:space="preserve">.  The market rate at the date of issue is also 5%.  For simplicity, use a 360-day year and </w:t>
      </w:r>
      <w:proofErr w:type="gramStart"/>
      <w:r w:rsidRPr="00065518">
        <w:rPr>
          <w:rFonts w:ascii="Arial" w:eastAsia="Times New Roman" w:hAnsi="Arial" w:cs="Arial"/>
          <w:color w:val="353535"/>
          <w:sz w:val="20"/>
          <w:szCs w:val="20"/>
        </w:rPr>
        <w:t>30 day</w:t>
      </w:r>
      <w:proofErr w:type="gramEnd"/>
      <w:r w:rsidRPr="00065518">
        <w:rPr>
          <w:rFonts w:ascii="Arial" w:eastAsia="Times New Roman" w:hAnsi="Arial" w:cs="Arial"/>
          <w:color w:val="353535"/>
          <w:sz w:val="20"/>
          <w:szCs w:val="20"/>
        </w:rPr>
        <w:t xml:space="preserve"> months for all calculations.</w:t>
      </w:r>
    </w:p>
    <w:p w:rsidR="00065518" w:rsidRPr="00065518" w:rsidRDefault="00065518" w:rsidP="00065518">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Record the journal entries for the issuance of the bonds</w:t>
      </w:r>
    </w:p>
    <w:p w:rsidR="00065518" w:rsidRDefault="00065518" w:rsidP="00065518">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65518">
        <w:rPr>
          <w:rFonts w:ascii="Arial" w:eastAsia="Times New Roman" w:hAnsi="Arial" w:cs="Arial"/>
          <w:color w:val="353535"/>
          <w:sz w:val="20"/>
          <w:szCs w:val="20"/>
        </w:rPr>
        <w:t xml:space="preserve">Record the journal entries for the first interest payment due on October 1, 2017. Assume that interest </w:t>
      </w:r>
      <w:proofErr w:type="gramStart"/>
      <w:r w:rsidRPr="00065518">
        <w:rPr>
          <w:rFonts w:ascii="Arial" w:eastAsia="Times New Roman" w:hAnsi="Arial" w:cs="Arial"/>
          <w:color w:val="353535"/>
          <w:sz w:val="20"/>
          <w:szCs w:val="20"/>
        </w:rPr>
        <w:t>has not been accrued</w:t>
      </w:r>
      <w:proofErr w:type="gramEnd"/>
      <w:r w:rsidRPr="00065518">
        <w:rPr>
          <w:rFonts w:ascii="Arial" w:eastAsia="Times New Roman" w:hAnsi="Arial" w:cs="Arial"/>
          <w:color w:val="353535"/>
          <w:sz w:val="20"/>
          <w:szCs w:val="20"/>
        </w:rPr>
        <w:t xml:space="preserve"> at each month end.</w:t>
      </w:r>
    </w:p>
    <w:p w:rsidR="00F76C9F" w:rsidRPr="00F76C9F" w:rsidRDefault="00F76C9F" w:rsidP="00F76C9F">
      <w:pPr>
        <w:shd w:val="clear" w:color="auto" w:fill="FAFAFA"/>
        <w:spacing w:before="100" w:beforeAutospacing="1" w:after="100" w:afterAutospacing="1" w:line="240" w:lineRule="auto"/>
        <w:ind w:left="720"/>
        <w:rPr>
          <w:rFonts w:ascii="Arial" w:eastAsia="Times New Roman" w:hAnsi="Arial" w:cs="Arial"/>
          <w:b/>
          <w:color w:val="FF0000"/>
          <w:sz w:val="20"/>
          <w:szCs w:val="20"/>
        </w:rPr>
      </w:pPr>
      <w:r w:rsidRPr="00F76C9F">
        <w:rPr>
          <w:rFonts w:ascii="Arial" w:eastAsia="Times New Roman" w:hAnsi="Arial" w:cs="Arial"/>
          <w:b/>
          <w:color w:val="FF0000"/>
          <w:sz w:val="20"/>
          <w:szCs w:val="20"/>
        </w:rPr>
        <w:t>Question 12 options:</w:t>
      </w:r>
    </w:p>
    <w:p w:rsidR="00F76C9F" w:rsidRPr="00F76C9F" w:rsidRDefault="00F76C9F" w:rsidP="00F76C9F">
      <w:pPr>
        <w:spacing w:before="100" w:beforeAutospacing="1" w:after="100" w:afterAutospacing="1" w:line="240" w:lineRule="auto"/>
        <w:rPr>
          <w:rFonts w:ascii="Times New Roman" w:eastAsia="Times New Roman" w:hAnsi="Times New Roman" w:cs="Times New Roman"/>
          <w:sz w:val="24"/>
          <w:szCs w:val="24"/>
        </w:rPr>
      </w:pPr>
      <w:r w:rsidRPr="00F76C9F">
        <w:rPr>
          <w:rFonts w:ascii="Times New Roman" w:eastAsia="Times New Roman" w:hAnsi="Times New Roman" w:cs="Times New Roman"/>
          <w:sz w:val="24"/>
          <w:szCs w:val="24"/>
        </w:rPr>
        <w:t xml:space="preserve">On April 1, </w:t>
      </w:r>
      <w:proofErr w:type="gramStart"/>
      <w:r w:rsidRPr="00F76C9F">
        <w:rPr>
          <w:rFonts w:ascii="Times New Roman" w:eastAsia="Times New Roman" w:hAnsi="Times New Roman" w:cs="Times New Roman"/>
          <w:sz w:val="24"/>
          <w:szCs w:val="24"/>
        </w:rPr>
        <w:t>2017</w:t>
      </w:r>
      <w:proofErr w:type="gramEnd"/>
      <w:r w:rsidRPr="00F76C9F">
        <w:rPr>
          <w:rFonts w:ascii="Times New Roman" w:eastAsia="Times New Roman" w:hAnsi="Times New Roman" w:cs="Times New Roman"/>
          <w:sz w:val="24"/>
          <w:szCs w:val="24"/>
        </w:rPr>
        <w:t xml:space="preserve"> </w:t>
      </w:r>
      <w:proofErr w:type="spellStart"/>
      <w:r w:rsidRPr="00F76C9F">
        <w:rPr>
          <w:rFonts w:ascii="Times New Roman" w:eastAsia="Times New Roman" w:hAnsi="Times New Roman" w:cs="Times New Roman"/>
          <w:sz w:val="24"/>
          <w:szCs w:val="24"/>
        </w:rPr>
        <w:t>Alphaa</w:t>
      </w:r>
      <w:proofErr w:type="spellEnd"/>
      <w:r w:rsidRPr="00F76C9F">
        <w:rPr>
          <w:rFonts w:ascii="Times New Roman" w:eastAsia="Times New Roman" w:hAnsi="Times New Roman" w:cs="Times New Roman"/>
          <w:sz w:val="24"/>
          <w:szCs w:val="24"/>
        </w:rPr>
        <w:t xml:space="preserve"> Company sells $2,000,000 face value of 5% five year bonds at 101 which call for semiannual interest payments.  The bonds </w:t>
      </w:r>
      <w:proofErr w:type="gramStart"/>
      <w:r w:rsidRPr="00F76C9F">
        <w:rPr>
          <w:rFonts w:ascii="Times New Roman" w:eastAsia="Times New Roman" w:hAnsi="Times New Roman" w:cs="Times New Roman"/>
          <w:sz w:val="24"/>
          <w:szCs w:val="24"/>
        </w:rPr>
        <w:t>are dated</w:t>
      </w:r>
      <w:proofErr w:type="gramEnd"/>
      <w:r w:rsidRPr="00F76C9F">
        <w:rPr>
          <w:rFonts w:ascii="Times New Roman" w:eastAsia="Times New Roman" w:hAnsi="Times New Roman" w:cs="Times New Roman"/>
          <w:sz w:val="24"/>
          <w:szCs w:val="24"/>
        </w:rPr>
        <w:t xml:space="preserve"> April 1, 2017 so these bonds are issued on an interest date.  Use the </w:t>
      </w:r>
      <w:proofErr w:type="gramStart"/>
      <w:r w:rsidRPr="00F76C9F">
        <w:rPr>
          <w:rFonts w:ascii="Times New Roman" w:eastAsia="Times New Roman" w:hAnsi="Times New Roman" w:cs="Times New Roman"/>
          <w:sz w:val="24"/>
          <w:szCs w:val="24"/>
        </w:rPr>
        <w:t>straight line</w:t>
      </w:r>
      <w:proofErr w:type="gramEnd"/>
      <w:r w:rsidRPr="00F76C9F">
        <w:rPr>
          <w:rFonts w:ascii="Times New Roman" w:eastAsia="Times New Roman" w:hAnsi="Times New Roman" w:cs="Times New Roman"/>
          <w:sz w:val="24"/>
          <w:szCs w:val="24"/>
        </w:rPr>
        <w:t xml:space="preserve"> method of amortization of any bond premium or discount.  For simplicity, use a 360-day year and </w:t>
      </w:r>
      <w:proofErr w:type="gramStart"/>
      <w:r w:rsidRPr="00F76C9F">
        <w:rPr>
          <w:rFonts w:ascii="Times New Roman" w:eastAsia="Times New Roman" w:hAnsi="Times New Roman" w:cs="Times New Roman"/>
          <w:sz w:val="24"/>
          <w:szCs w:val="24"/>
        </w:rPr>
        <w:t>30 day</w:t>
      </w:r>
      <w:proofErr w:type="gramEnd"/>
      <w:r w:rsidRPr="00F76C9F">
        <w:rPr>
          <w:rFonts w:ascii="Times New Roman" w:eastAsia="Times New Roman" w:hAnsi="Times New Roman" w:cs="Times New Roman"/>
          <w:sz w:val="24"/>
          <w:szCs w:val="24"/>
        </w:rPr>
        <w:t xml:space="preserve"> months for all calculations.</w:t>
      </w:r>
    </w:p>
    <w:p w:rsidR="00F76C9F" w:rsidRPr="00F76C9F" w:rsidRDefault="00F76C9F" w:rsidP="00F76C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C9F">
        <w:rPr>
          <w:rFonts w:ascii="Times New Roman" w:eastAsia="Times New Roman" w:hAnsi="Times New Roman" w:cs="Times New Roman"/>
          <w:sz w:val="24"/>
          <w:szCs w:val="24"/>
        </w:rPr>
        <w:t>Record the journal entries for the issuance of the bonds</w:t>
      </w:r>
    </w:p>
    <w:p w:rsidR="00F76C9F" w:rsidRPr="00F76C9F" w:rsidRDefault="00F76C9F" w:rsidP="00F76C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6C9F">
        <w:rPr>
          <w:rFonts w:ascii="Times New Roman" w:eastAsia="Times New Roman" w:hAnsi="Times New Roman" w:cs="Times New Roman"/>
          <w:sz w:val="24"/>
          <w:szCs w:val="24"/>
        </w:rPr>
        <w:t xml:space="preserve">Record the journal entries for the first interest payment due on October 1, 2017. Assume that interest </w:t>
      </w:r>
      <w:proofErr w:type="gramStart"/>
      <w:r w:rsidRPr="00F76C9F">
        <w:rPr>
          <w:rFonts w:ascii="Times New Roman" w:eastAsia="Times New Roman" w:hAnsi="Times New Roman" w:cs="Times New Roman"/>
          <w:sz w:val="24"/>
          <w:szCs w:val="24"/>
        </w:rPr>
        <w:t>has not been accrued</w:t>
      </w:r>
      <w:proofErr w:type="gramEnd"/>
      <w:r w:rsidRPr="00F76C9F">
        <w:rPr>
          <w:rFonts w:ascii="Times New Roman" w:eastAsia="Times New Roman" w:hAnsi="Times New Roman" w:cs="Times New Roman"/>
          <w:sz w:val="24"/>
          <w:szCs w:val="24"/>
        </w:rPr>
        <w:t xml:space="preserve"> at each month end.</w:t>
      </w:r>
    </w:p>
    <w:p w:rsidR="00F76C9F" w:rsidRPr="00F76C9F" w:rsidRDefault="00F76C9F" w:rsidP="00F76C9F">
      <w:pPr>
        <w:shd w:val="clear" w:color="auto" w:fill="FAFAFA"/>
        <w:spacing w:before="100" w:beforeAutospacing="1" w:after="100" w:afterAutospacing="1" w:line="240" w:lineRule="auto"/>
        <w:ind w:left="720"/>
        <w:rPr>
          <w:rFonts w:ascii="Arial" w:eastAsia="Times New Roman" w:hAnsi="Arial" w:cs="Arial"/>
          <w:b/>
          <w:color w:val="FF0000"/>
          <w:sz w:val="20"/>
          <w:szCs w:val="20"/>
        </w:rPr>
      </w:pPr>
      <w:r w:rsidRPr="00F76C9F">
        <w:rPr>
          <w:rFonts w:ascii="Arial" w:eastAsia="Times New Roman" w:hAnsi="Arial" w:cs="Arial"/>
          <w:b/>
          <w:color w:val="FF0000"/>
          <w:sz w:val="20"/>
          <w:szCs w:val="20"/>
        </w:rPr>
        <w:t>Question 13 options:</w:t>
      </w:r>
    </w:p>
    <w:tbl>
      <w:tblPr>
        <w:tblW w:w="0" w:type="auto"/>
        <w:tblBorders>
          <w:top w:val="outset" w:sz="6" w:space="0" w:color="auto"/>
          <w:left w:val="outset" w:sz="6" w:space="0" w:color="auto"/>
          <w:bottom w:val="outset" w:sz="6" w:space="0" w:color="auto"/>
          <w:right w:val="outset" w:sz="6" w:space="0" w:color="auto"/>
        </w:tblBorders>
        <w:shd w:val="clear" w:color="auto" w:fill="FAFAFA"/>
        <w:tblCellMar>
          <w:top w:w="45" w:type="dxa"/>
          <w:left w:w="45" w:type="dxa"/>
          <w:bottom w:w="45" w:type="dxa"/>
          <w:right w:w="45" w:type="dxa"/>
        </w:tblCellMar>
        <w:tblLook w:val="04A0" w:firstRow="1" w:lastRow="0" w:firstColumn="1" w:lastColumn="0" w:noHBand="0" w:noVBand="1"/>
      </w:tblPr>
      <w:tblGrid>
        <w:gridCol w:w="9344"/>
      </w:tblGrid>
      <w:tr w:rsidR="00F76C9F" w:rsidRPr="00F76C9F" w:rsidTr="00F76C9F">
        <w:tc>
          <w:tcPr>
            <w:tcW w:w="0" w:type="auto"/>
            <w:tcBorders>
              <w:top w:val="outset" w:sz="6" w:space="0" w:color="auto"/>
              <w:left w:val="outset" w:sz="6" w:space="0" w:color="auto"/>
              <w:bottom w:val="outset" w:sz="6" w:space="0" w:color="auto"/>
              <w:right w:val="outset" w:sz="6" w:space="0" w:color="auto"/>
            </w:tcBorders>
            <w:shd w:val="clear" w:color="auto" w:fill="FAFAFA"/>
            <w:hideMark/>
          </w:tcPr>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r w:rsidRPr="00F76C9F">
              <w:rPr>
                <w:rFonts w:ascii="Arial" w:eastAsia="Times New Roman" w:hAnsi="Arial" w:cs="Arial"/>
                <w:b/>
                <w:bCs/>
                <w:color w:val="353535"/>
                <w:sz w:val="20"/>
                <w:szCs w:val="20"/>
              </w:rPr>
              <w:t>Problem 1 (12.5 POINTS)</w:t>
            </w:r>
          </w:p>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r w:rsidRPr="00F76C9F">
              <w:rPr>
                <w:rFonts w:ascii="Arial" w:eastAsia="Times New Roman" w:hAnsi="Arial" w:cs="Arial"/>
                <w:color w:val="353535"/>
                <w:sz w:val="20"/>
                <w:szCs w:val="20"/>
              </w:rPr>
              <w:t xml:space="preserve">Mars Manufacturing produces a basic cellphone as a contract manufacturer. Overhead </w:t>
            </w:r>
            <w:proofErr w:type="gramStart"/>
            <w:r w:rsidRPr="00F76C9F">
              <w:rPr>
                <w:rFonts w:ascii="Arial" w:eastAsia="Times New Roman" w:hAnsi="Arial" w:cs="Arial"/>
                <w:color w:val="353535"/>
                <w:sz w:val="20"/>
                <w:szCs w:val="20"/>
              </w:rPr>
              <w:t>is applied</w:t>
            </w:r>
            <w:proofErr w:type="gramEnd"/>
            <w:r w:rsidRPr="00F76C9F">
              <w:rPr>
                <w:rFonts w:ascii="Arial" w:eastAsia="Times New Roman" w:hAnsi="Arial" w:cs="Arial"/>
                <w:color w:val="353535"/>
                <w:sz w:val="20"/>
                <w:szCs w:val="20"/>
              </w:rPr>
              <w:t xml:space="preserve"> at a rate of $42 per direct labor hour. The direct labor rate is $18 per hour. In March, there was no beginning or ending work in process, and the assembly department produced 20,000 finished phones. The materials cost was $120,000, and there were 2,500 direct labor hours worked during the month. Actual overhead spending was $103,400 during the month.</w:t>
            </w:r>
          </w:p>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r w:rsidRPr="00F76C9F">
              <w:rPr>
                <w:rFonts w:ascii="Arial" w:eastAsia="Times New Roman" w:hAnsi="Arial" w:cs="Arial"/>
                <w:color w:val="353535"/>
                <w:sz w:val="20"/>
                <w:szCs w:val="20"/>
              </w:rPr>
              <w:lastRenderedPageBreak/>
              <w:t>Calculate the total cost of production in the month of March and the cost per unit for each phone produced. Determine if overhead was over applied or under applied and by what amount.</w:t>
            </w:r>
          </w:p>
        </w:tc>
      </w:tr>
      <w:tr w:rsidR="00F76C9F" w:rsidRPr="00F76C9F" w:rsidTr="00F76C9F">
        <w:tc>
          <w:tcPr>
            <w:tcW w:w="0" w:type="auto"/>
            <w:tcBorders>
              <w:top w:val="outset" w:sz="6" w:space="0" w:color="auto"/>
              <w:left w:val="outset" w:sz="6" w:space="0" w:color="auto"/>
              <w:bottom w:val="outset" w:sz="6" w:space="0" w:color="auto"/>
              <w:right w:val="outset" w:sz="6" w:space="0" w:color="auto"/>
            </w:tcBorders>
            <w:shd w:val="clear" w:color="auto" w:fill="FAFAFA"/>
            <w:hideMark/>
          </w:tcPr>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r w:rsidRPr="00F76C9F">
              <w:rPr>
                <w:rFonts w:ascii="Arial" w:eastAsia="Times New Roman" w:hAnsi="Arial" w:cs="Arial"/>
                <w:b/>
                <w:bCs/>
                <w:color w:val="353535"/>
                <w:sz w:val="20"/>
                <w:szCs w:val="20"/>
              </w:rPr>
              <w:lastRenderedPageBreak/>
              <w:t>Problem 2 (12.5 POINTS)</w:t>
            </w:r>
          </w:p>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proofErr w:type="spellStart"/>
            <w:r w:rsidRPr="00F76C9F">
              <w:rPr>
                <w:rFonts w:ascii="Arial" w:eastAsia="Times New Roman" w:hAnsi="Arial" w:cs="Arial"/>
                <w:color w:val="353535"/>
                <w:sz w:val="20"/>
                <w:szCs w:val="20"/>
              </w:rPr>
              <w:t>Bewlay</w:t>
            </w:r>
            <w:proofErr w:type="spellEnd"/>
            <w:r w:rsidRPr="00F76C9F">
              <w:rPr>
                <w:rFonts w:ascii="Arial" w:eastAsia="Times New Roman" w:hAnsi="Arial" w:cs="Arial"/>
                <w:color w:val="353535"/>
                <w:sz w:val="20"/>
                <w:szCs w:val="20"/>
              </w:rPr>
              <w:t xml:space="preserve"> </w:t>
            </w:r>
            <w:proofErr w:type="gramStart"/>
            <w:r w:rsidRPr="00F76C9F">
              <w:rPr>
                <w:rFonts w:ascii="Arial" w:eastAsia="Times New Roman" w:hAnsi="Arial" w:cs="Arial"/>
                <w:color w:val="353535"/>
                <w:sz w:val="20"/>
                <w:szCs w:val="20"/>
              </w:rPr>
              <w:t>Brothers  Manufacturing</w:t>
            </w:r>
            <w:proofErr w:type="gramEnd"/>
            <w:r w:rsidRPr="00F76C9F">
              <w:rPr>
                <w:rFonts w:ascii="Arial" w:eastAsia="Times New Roman" w:hAnsi="Arial" w:cs="Arial"/>
                <w:color w:val="353535"/>
                <w:sz w:val="20"/>
                <w:szCs w:val="20"/>
              </w:rPr>
              <w:t xml:space="preserve"> produces wooden chairs. The cutting department produces all of the component parts and transfers the parts to the assembly department. The assembly department had no work in process at the beginning of the month and had two jobs started during the month. Since materials </w:t>
            </w:r>
            <w:proofErr w:type="gramStart"/>
            <w:r w:rsidRPr="00F76C9F">
              <w:rPr>
                <w:rFonts w:ascii="Arial" w:eastAsia="Times New Roman" w:hAnsi="Arial" w:cs="Arial"/>
                <w:color w:val="353535"/>
                <w:sz w:val="20"/>
                <w:szCs w:val="20"/>
              </w:rPr>
              <w:t>are transferred</w:t>
            </w:r>
            <w:proofErr w:type="gramEnd"/>
            <w:r w:rsidRPr="00F76C9F">
              <w:rPr>
                <w:rFonts w:ascii="Arial" w:eastAsia="Times New Roman" w:hAnsi="Arial" w:cs="Arial"/>
                <w:color w:val="353535"/>
                <w:sz w:val="20"/>
                <w:szCs w:val="20"/>
              </w:rPr>
              <w:t xml:space="preserve"> in, all materials are charged to each job at the beginning of the job. The materials cost is $17.50 per chair. Assembly time is 20 minutes per chair and the direct labor rate is $15 per hour. Overhead </w:t>
            </w:r>
            <w:proofErr w:type="gramStart"/>
            <w:r w:rsidRPr="00F76C9F">
              <w:rPr>
                <w:rFonts w:ascii="Arial" w:eastAsia="Times New Roman" w:hAnsi="Arial" w:cs="Arial"/>
                <w:color w:val="353535"/>
                <w:sz w:val="20"/>
                <w:szCs w:val="20"/>
              </w:rPr>
              <w:t>is charged</w:t>
            </w:r>
            <w:proofErr w:type="gramEnd"/>
            <w:r w:rsidRPr="00F76C9F">
              <w:rPr>
                <w:rFonts w:ascii="Arial" w:eastAsia="Times New Roman" w:hAnsi="Arial" w:cs="Arial"/>
                <w:color w:val="353535"/>
                <w:sz w:val="20"/>
                <w:szCs w:val="20"/>
              </w:rPr>
              <w:t xml:space="preserve"> to a job only when a job is completed and ready to transfer to finished goods. The overhead </w:t>
            </w:r>
            <w:proofErr w:type="gramStart"/>
            <w:r w:rsidRPr="00F76C9F">
              <w:rPr>
                <w:rFonts w:ascii="Arial" w:eastAsia="Times New Roman" w:hAnsi="Arial" w:cs="Arial"/>
                <w:color w:val="353535"/>
                <w:sz w:val="20"/>
                <w:szCs w:val="20"/>
              </w:rPr>
              <w:t>is applied</w:t>
            </w:r>
            <w:proofErr w:type="gramEnd"/>
            <w:r w:rsidRPr="00F76C9F">
              <w:rPr>
                <w:rFonts w:ascii="Arial" w:eastAsia="Times New Roman" w:hAnsi="Arial" w:cs="Arial"/>
                <w:color w:val="353535"/>
                <w:sz w:val="20"/>
                <w:szCs w:val="20"/>
              </w:rPr>
              <w:t xml:space="preserve"> on a per-chair basis at a rate of $6 per chair. Job No. 1 was for 1,000 chairs, and it </w:t>
            </w:r>
            <w:proofErr w:type="gramStart"/>
            <w:r w:rsidRPr="00F76C9F">
              <w:rPr>
                <w:rFonts w:ascii="Arial" w:eastAsia="Times New Roman" w:hAnsi="Arial" w:cs="Arial"/>
                <w:color w:val="353535"/>
                <w:sz w:val="20"/>
                <w:szCs w:val="20"/>
              </w:rPr>
              <w:t>was started and completed during the month</w:t>
            </w:r>
            <w:proofErr w:type="gramEnd"/>
            <w:r w:rsidRPr="00F76C9F">
              <w:rPr>
                <w:rFonts w:ascii="Arial" w:eastAsia="Times New Roman" w:hAnsi="Arial" w:cs="Arial"/>
                <w:color w:val="353535"/>
                <w:sz w:val="20"/>
                <w:szCs w:val="20"/>
              </w:rPr>
              <w:t>. Job No. 2 was for 1,500 chairs, and it was 60% complete at month end.</w:t>
            </w:r>
          </w:p>
          <w:p w:rsidR="00F76C9F" w:rsidRPr="00F76C9F" w:rsidRDefault="00F76C9F" w:rsidP="00F76C9F">
            <w:pPr>
              <w:spacing w:before="100" w:beforeAutospacing="1" w:after="100" w:afterAutospacing="1" w:line="240" w:lineRule="auto"/>
              <w:rPr>
                <w:rFonts w:ascii="Arial" w:eastAsia="Times New Roman" w:hAnsi="Arial" w:cs="Arial"/>
                <w:color w:val="353535"/>
                <w:sz w:val="20"/>
                <w:szCs w:val="20"/>
              </w:rPr>
            </w:pPr>
            <w:r w:rsidRPr="00F76C9F">
              <w:rPr>
                <w:rFonts w:ascii="Arial" w:eastAsia="Times New Roman" w:hAnsi="Arial" w:cs="Arial"/>
                <w:color w:val="353535"/>
                <w:sz w:val="20"/>
                <w:szCs w:val="20"/>
              </w:rPr>
              <w:t>Calculate the costs to complete Job No. 1 and the unit cost per chair. Calculate the costs charged as of month's end and the equivalent units of production for Job No. 2.</w:t>
            </w:r>
          </w:p>
        </w:tc>
      </w:tr>
    </w:tbl>
    <w:p w:rsidR="00065518" w:rsidRDefault="00065518"/>
    <w:sectPr w:rsidR="000655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18" w:rsidRDefault="00065518" w:rsidP="00065518">
      <w:pPr>
        <w:spacing w:after="0" w:line="240" w:lineRule="auto"/>
      </w:pPr>
      <w:r>
        <w:separator/>
      </w:r>
    </w:p>
  </w:endnote>
  <w:endnote w:type="continuationSeparator" w:id="0">
    <w:p w:rsidR="00065518" w:rsidRDefault="00065518" w:rsidP="0006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18" w:rsidRDefault="00065518" w:rsidP="00065518">
      <w:pPr>
        <w:spacing w:after="0" w:line="240" w:lineRule="auto"/>
      </w:pPr>
      <w:r>
        <w:separator/>
      </w:r>
    </w:p>
  </w:footnote>
  <w:footnote w:type="continuationSeparator" w:id="0">
    <w:p w:rsidR="00065518" w:rsidRDefault="00065518" w:rsidP="00065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44104"/>
    <w:multiLevelType w:val="multilevel"/>
    <w:tmpl w:val="D73E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9477DE"/>
    <w:multiLevelType w:val="multilevel"/>
    <w:tmpl w:val="922C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18"/>
    <w:rsid w:val="00065518"/>
    <w:rsid w:val="005B3876"/>
    <w:rsid w:val="00BE665E"/>
    <w:rsid w:val="00F7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5D9E"/>
  <w15:chartTrackingRefBased/>
  <w15:docId w15:val="{EE24009A-8BC8-4D1C-A1D6-192120F0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518"/>
    <w:pPr>
      <w:ind w:left="720"/>
      <w:contextualSpacing/>
    </w:pPr>
  </w:style>
  <w:style w:type="paragraph" w:styleId="Header">
    <w:name w:val="header"/>
    <w:basedOn w:val="Normal"/>
    <w:link w:val="HeaderChar"/>
    <w:uiPriority w:val="99"/>
    <w:unhideWhenUsed/>
    <w:rsid w:val="00065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518"/>
  </w:style>
  <w:style w:type="paragraph" w:styleId="Footer">
    <w:name w:val="footer"/>
    <w:basedOn w:val="Normal"/>
    <w:link w:val="FooterChar"/>
    <w:uiPriority w:val="99"/>
    <w:unhideWhenUsed/>
    <w:rsid w:val="00065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518"/>
  </w:style>
  <w:style w:type="paragraph" w:styleId="NormalWeb">
    <w:name w:val="Normal (Web)"/>
    <w:basedOn w:val="Normal"/>
    <w:uiPriority w:val="99"/>
    <w:semiHidden/>
    <w:unhideWhenUsed/>
    <w:rsid w:val="00F76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6951">
      <w:bodyDiv w:val="1"/>
      <w:marLeft w:val="0"/>
      <w:marRight w:val="0"/>
      <w:marTop w:val="0"/>
      <w:marBottom w:val="0"/>
      <w:divBdr>
        <w:top w:val="none" w:sz="0" w:space="0" w:color="auto"/>
        <w:left w:val="none" w:sz="0" w:space="0" w:color="auto"/>
        <w:bottom w:val="none" w:sz="0" w:space="0" w:color="auto"/>
        <w:right w:val="none" w:sz="0" w:space="0" w:color="auto"/>
      </w:divBdr>
      <w:divsChild>
        <w:div w:id="1359576272">
          <w:marLeft w:val="0"/>
          <w:marRight w:val="0"/>
          <w:marTop w:val="120"/>
          <w:marBottom w:val="120"/>
          <w:divBdr>
            <w:top w:val="none" w:sz="0" w:space="0" w:color="auto"/>
            <w:left w:val="none" w:sz="0" w:space="0" w:color="auto"/>
            <w:bottom w:val="none" w:sz="0" w:space="0" w:color="auto"/>
            <w:right w:val="none" w:sz="0" w:space="0" w:color="auto"/>
          </w:divBdr>
          <w:divsChild>
            <w:div w:id="2089574339">
              <w:marLeft w:val="0"/>
              <w:marRight w:val="0"/>
              <w:marTop w:val="0"/>
              <w:marBottom w:val="0"/>
              <w:divBdr>
                <w:top w:val="none" w:sz="0" w:space="0" w:color="auto"/>
                <w:left w:val="none" w:sz="0" w:space="0" w:color="auto"/>
                <w:bottom w:val="none" w:sz="0" w:space="0" w:color="auto"/>
                <w:right w:val="none" w:sz="0" w:space="0" w:color="auto"/>
              </w:divBdr>
            </w:div>
          </w:divsChild>
        </w:div>
        <w:div w:id="1987006283">
          <w:marLeft w:val="0"/>
          <w:marRight w:val="0"/>
          <w:marTop w:val="0"/>
          <w:marBottom w:val="0"/>
          <w:divBdr>
            <w:top w:val="none" w:sz="0" w:space="0" w:color="auto"/>
            <w:left w:val="none" w:sz="0" w:space="0" w:color="auto"/>
            <w:bottom w:val="none" w:sz="0" w:space="0" w:color="auto"/>
            <w:right w:val="none" w:sz="0" w:space="0" w:color="auto"/>
          </w:divBdr>
          <w:divsChild>
            <w:div w:id="1638805140">
              <w:marLeft w:val="0"/>
              <w:marRight w:val="0"/>
              <w:marTop w:val="0"/>
              <w:marBottom w:val="0"/>
              <w:divBdr>
                <w:top w:val="none" w:sz="0" w:space="0" w:color="auto"/>
                <w:left w:val="none" w:sz="0" w:space="0" w:color="auto"/>
                <w:bottom w:val="none" w:sz="0" w:space="0" w:color="auto"/>
                <w:right w:val="none" w:sz="0" w:space="0" w:color="auto"/>
              </w:divBdr>
            </w:div>
            <w:div w:id="2076469611">
              <w:marLeft w:val="0"/>
              <w:marRight w:val="0"/>
              <w:marTop w:val="0"/>
              <w:marBottom w:val="0"/>
              <w:divBdr>
                <w:top w:val="none" w:sz="0" w:space="0" w:color="auto"/>
                <w:left w:val="none" w:sz="0" w:space="0" w:color="auto"/>
                <w:bottom w:val="none" w:sz="0" w:space="0" w:color="auto"/>
                <w:right w:val="none" w:sz="0" w:space="0" w:color="auto"/>
              </w:divBdr>
            </w:div>
            <w:div w:id="1450784418">
              <w:marLeft w:val="0"/>
              <w:marRight w:val="0"/>
              <w:marTop w:val="0"/>
              <w:marBottom w:val="0"/>
              <w:divBdr>
                <w:top w:val="none" w:sz="0" w:space="0" w:color="auto"/>
                <w:left w:val="none" w:sz="0" w:space="0" w:color="auto"/>
                <w:bottom w:val="none" w:sz="0" w:space="0" w:color="auto"/>
                <w:right w:val="none" w:sz="0" w:space="0" w:color="auto"/>
              </w:divBdr>
            </w:div>
            <w:div w:id="1954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1414">
      <w:bodyDiv w:val="1"/>
      <w:marLeft w:val="0"/>
      <w:marRight w:val="0"/>
      <w:marTop w:val="0"/>
      <w:marBottom w:val="0"/>
      <w:divBdr>
        <w:top w:val="none" w:sz="0" w:space="0" w:color="auto"/>
        <w:left w:val="none" w:sz="0" w:space="0" w:color="auto"/>
        <w:bottom w:val="none" w:sz="0" w:space="0" w:color="auto"/>
        <w:right w:val="none" w:sz="0" w:space="0" w:color="auto"/>
      </w:divBdr>
      <w:divsChild>
        <w:div w:id="504714240">
          <w:marLeft w:val="0"/>
          <w:marRight w:val="0"/>
          <w:marTop w:val="120"/>
          <w:marBottom w:val="120"/>
          <w:divBdr>
            <w:top w:val="none" w:sz="0" w:space="0" w:color="auto"/>
            <w:left w:val="none" w:sz="0" w:space="0" w:color="auto"/>
            <w:bottom w:val="none" w:sz="0" w:space="0" w:color="auto"/>
            <w:right w:val="none" w:sz="0" w:space="0" w:color="auto"/>
          </w:divBdr>
          <w:divsChild>
            <w:div w:id="1481338888">
              <w:marLeft w:val="0"/>
              <w:marRight w:val="0"/>
              <w:marTop w:val="0"/>
              <w:marBottom w:val="0"/>
              <w:divBdr>
                <w:top w:val="none" w:sz="0" w:space="0" w:color="auto"/>
                <w:left w:val="none" w:sz="0" w:space="0" w:color="auto"/>
                <w:bottom w:val="none" w:sz="0" w:space="0" w:color="auto"/>
                <w:right w:val="none" w:sz="0" w:space="0" w:color="auto"/>
              </w:divBdr>
            </w:div>
          </w:divsChild>
        </w:div>
        <w:div w:id="1737510311">
          <w:marLeft w:val="0"/>
          <w:marRight w:val="0"/>
          <w:marTop w:val="0"/>
          <w:marBottom w:val="0"/>
          <w:divBdr>
            <w:top w:val="none" w:sz="0" w:space="0" w:color="auto"/>
            <w:left w:val="none" w:sz="0" w:space="0" w:color="auto"/>
            <w:bottom w:val="none" w:sz="0" w:space="0" w:color="auto"/>
            <w:right w:val="none" w:sz="0" w:space="0" w:color="auto"/>
          </w:divBdr>
          <w:divsChild>
            <w:div w:id="916016929">
              <w:marLeft w:val="0"/>
              <w:marRight w:val="0"/>
              <w:marTop w:val="0"/>
              <w:marBottom w:val="0"/>
              <w:divBdr>
                <w:top w:val="none" w:sz="0" w:space="0" w:color="auto"/>
                <w:left w:val="none" w:sz="0" w:space="0" w:color="auto"/>
                <w:bottom w:val="none" w:sz="0" w:space="0" w:color="auto"/>
                <w:right w:val="none" w:sz="0" w:space="0" w:color="auto"/>
              </w:divBdr>
            </w:div>
            <w:div w:id="1470827550">
              <w:marLeft w:val="0"/>
              <w:marRight w:val="0"/>
              <w:marTop w:val="0"/>
              <w:marBottom w:val="0"/>
              <w:divBdr>
                <w:top w:val="none" w:sz="0" w:space="0" w:color="auto"/>
                <w:left w:val="none" w:sz="0" w:space="0" w:color="auto"/>
                <w:bottom w:val="none" w:sz="0" w:space="0" w:color="auto"/>
                <w:right w:val="none" w:sz="0" w:space="0" w:color="auto"/>
              </w:divBdr>
            </w:div>
            <w:div w:id="1666785324">
              <w:marLeft w:val="0"/>
              <w:marRight w:val="0"/>
              <w:marTop w:val="0"/>
              <w:marBottom w:val="0"/>
              <w:divBdr>
                <w:top w:val="none" w:sz="0" w:space="0" w:color="auto"/>
                <w:left w:val="none" w:sz="0" w:space="0" w:color="auto"/>
                <w:bottom w:val="none" w:sz="0" w:space="0" w:color="auto"/>
                <w:right w:val="none" w:sz="0" w:space="0" w:color="auto"/>
              </w:divBdr>
            </w:div>
            <w:div w:id="13400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123">
      <w:bodyDiv w:val="1"/>
      <w:marLeft w:val="0"/>
      <w:marRight w:val="0"/>
      <w:marTop w:val="0"/>
      <w:marBottom w:val="0"/>
      <w:divBdr>
        <w:top w:val="none" w:sz="0" w:space="0" w:color="auto"/>
        <w:left w:val="none" w:sz="0" w:space="0" w:color="auto"/>
        <w:bottom w:val="none" w:sz="0" w:space="0" w:color="auto"/>
        <w:right w:val="none" w:sz="0" w:space="0" w:color="auto"/>
      </w:divBdr>
      <w:divsChild>
        <w:div w:id="804809113">
          <w:marLeft w:val="0"/>
          <w:marRight w:val="0"/>
          <w:marTop w:val="120"/>
          <w:marBottom w:val="120"/>
          <w:divBdr>
            <w:top w:val="none" w:sz="0" w:space="0" w:color="auto"/>
            <w:left w:val="none" w:sz="0" w:space="0" w:color="auto"/>
            <w:bottom w:val="none" w:sz="0" w:space="0" w:color="auto"/>
            <w:right w:val="none" w:sz="0" w:space="0" w:color="auto"/>
          </w:divBdr>
          <w:divsChild>
            <w:div w:id="1768497576">
              <w:marLeft w:val="0"/>
              <w:marRight w:val="0"/>
              <w:marTop w:val="0"/>
              <w:marBottom w:val="0"/>
              <w:divBdr>
                <w:top w:val="none" w:sz="0" w:space="0" w:color="auto"/>
                <w:left w:val="none" w:sz="0" w:space="0" w:color="auto"/>
                <w:bottom w:val="none" w:sz="0" w:space="0" w:color="auto"/>
                <w:right w:val="none" w:sz="0" w:space="0" w:color="auto"/>
              </w:divBdr>
            </w:div>
          </w:divsChild>
        </w:div>
        <w:div w:id="1126922979">
          <w:marLeft w:val="0"/>
          <w:marRight w:val="0"/>
          <w:marTop w:val="0"/>
          <w:marBottom w:val="0"/>
          <w:divBdr>
            <w:top w:val="none" w:sz="0" w:space="0" w:color="auto"/>
            <w:left w:val="none" w:sz="0" w:space="0" w:color="auto"/>
            <w:bottom w:val="none" w:sz="0" w:space="0" w:color="auto"/>
            <w:right w:val="none" w:sz="0" w:space="0" w:color="auto"/>
          </w:divBdr>
          <w:divsChild>
            <w:div w:id="1059861951">
              <w:marLeft w:val="0"/>
              <w:marRight w:val="0"/>
              <w:marTop w:val="0"/>
              <w:marBottom w:val="0"/>
              <w:divBdr>
                <w:top w:val="none" w:sz="0" w:space="0" w:color="auto"/>
                <w:left w:val="none" w:sz="0" w:space="0" w:color="auto"/>
                <w:bottom w:val="none" w:sz="0" w:space="0" w:color="auto"/>
                <w:right w:val="none" w:sz="0" w:space="0" w:color="auto"/>
              </w:divBdr>
            </w:div>
            <w:div w:id="1969318047">
              <w:marLeft w:val="0"/>
              <w:marRight w:val="0"/>
              <w:marTop w:val="0"/>
              <w:marBottom w:val="0"/>
              <w:divBdr>
                <w:top w:val="none" w:sz="0" w:space="0" w:color="auto"/>
                <w:left w:val="none" w:sz="0" w:space="0" w:color="auto"/>
                <w:bottom w:val="none" w:sz="0" w:space="0" w:color="auto"/>
                <w:right w:val="none" w:sz="0" w:space="0" w:color="auto"/>
              </w:divBdr>
            </w:div>
            <w:div w:id="1387535578">
              <w:marLeft w:val="0"/>
              <w:marRight w:val="0"/>
              <w:marTop w:val="0"/>
              <w:marBottom w:val="0"/>
              <w:divBdr>
                <w:top w:val="none" w:sz="0" w:space="0" w:color="auto"/>
                <w:left w:val="none" w:sz="0" w:space="0" w:color="auto"/>
                <w:bottom w:val="none" w:sz="0" w:space="0" w:color="auto"/>
                <w:right w:val="none" w:sz="0" w:space="0" w:color="auto"/>
              </w:divBdr>
            </w:div>
            <w:div w:id="1883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7573">
      <w:bodyDiv w:val="1"/>
      <w:marLeft w:val="0"/>
      <w:marRight w:val="0"/>
      <w:marTop w:val="0"/>
      <w:marBottom w:val="0"/>
      <w:divBdr>
        <w:top w:val="none" w:sz="0" w:space="0" w:color="auto"/>
        <w:left w:val="none" w:sz="0" w:space="0" w:color="auto"/>
        <w:bottom w:val="none" w:sz="0" w:space="0" w:color="auto"/>
        <w:right w:val="none" w:sz="0" w:space="0" w:color="auto"/>
      </w:divBdr>
      <w:divsChild>
        <w:div w:id="1011641502">
          <w:marLeft w:val="0"/>
          <w:marRight w:val="0"/>
          <w:marTop w:val="120"/>
          <w:marBottom w:val="120"/>
          <w:divBdr>
            <w:top w:val="none" w:sz="0" w:space="0" w:color="auto"/>
            <w:left w:val="none" w:sz="0" w:space="0" w:color="auto"/>
            <w:bottom w:val="none" w:sz="0" w:space="0" w:color="auto"/>
            <w:right w:val="none" w:sz="0" w:space="0" w:color="auto"/>
          </w:divBdr>
          <w:divsChild>
            <w:div w:id="983654492">
              <w:marLeft w:val="0"/>
              <w:marRight w:val="0"/>
              <w:marTop w:val="0"/>
              <w:marBottom w:val="0"/>
              <w:divBdr>
                <w:top w:val="none" w:sz="0" w:space="0" w:color="auto"/>
                <w:left w:val="none" w:sz="0" w:space="0" w:color="auto"/>
                <w:bottom w:val="none" w:sz="0" w:space="0" w:color="auto"/>
                <w:right w:val="none" w:sz="0" w:space="0" w:color="auto"/>
              </w:divBdr>
            </w:div>
          </w:divsChild>
        </w:div>
        <w:div w:id="1957250711">
          <w:marLeft w:val="0"/>
          <w:marRight w:val="0"/>
          <w:marTop w:val="0"/>
          <w:marBottom w:val="0"/>
          <w:divBdr>
            <w:top w:val="none" w:sz="0" w:space="0" w:color="auto"/>
            <w:left w:val="none" w:sz="0" w:space="0" w:color="auto"/>
            <w:bottom w:val="none" w:sz="0" w:space="0" w:color="auto"/>
            <w:right w:val="none" w:sz="0" w:space="0" w:color="auto"/>
          </w:divBdr>
          <w:divsChild>
            <w:div w:id="54276943">
              <w:marLeft w:val="0"/>
              <w:marRight w:val="0"/>
              <w:marTop w:val="0"/>
              <w:marBottom w:val="0"/>
              <w:divBdr>
                <w:top w:val="none" w:sz="0" w:space="0" w:color="auto"/>
                <w:left w:val="none" w:sz="0" w:space="0" w:color="auto"/>
                <w:bottom w:val="none" w:sz="0" w:space="0" w:color="auto"/>
                <w:right w:val="none" w:sz="0" w:space="0" w:color="auto"/>
              </w:divBdr>
            </w:div>
            <w:div w:id="114718581">
              <w:marLeft w:val="0"/>
              <w:marRight w:val="0"/>
              <w:marTop w:val="0"/>
              <w:marBottom w:val="0"/>
              <w:divBdr>
                <w:top w:val="none" w:sz="0" w:space="0" w:color="auto"/>
                <w:left w:val="none" w:sz="0" w:space="0" w:color="auto"/>
                <w:bottom w:val="none" w:sz="0" w:space="0" w:color="auto"/>
                <w:right w:val="none" w:sz="0" w:space="0" w:color="auto"/>
              </w:divBdr>
            </w:div>
            <w:div w:id="1650017158">
              <w:marLeft w:val="0"/>
              <w:marRight w:val="0"/>
              <w:marTop w:val="0"/>
              <w:marBottom w:val="0"/>
              <w:divBdr>
                <w:top w:val="none" w:sz="0" w:space="0" w:color="auto"/>
                <w:left w:val="none" w:sz="0" w:space="0" w:color="auto"/>
                <w:bottom w:val="none" w:sz="0" w:space="0" w:color="auto"/>
                <w:right w:val="none" w:sz="0" w:space="0" w:color="auto"/>
              </w:divBdr>
            </w:div>
            <w:div w:id="2032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0946">
      <w:bodyDiv w:val="1"/>
      <w:marLeft w:val="0"/>
      <w:marRight w:val="0"/>
      <w:marTop w:val="0"/>
      <w:marBottom w:val="0"/>
      <w:divBdr>
        <w:top w:val="none" w:sz="0" w:space="0" w:color="auto"/>
        <w:left w:val="none" w:sz="0" w:space="0" w:color="auto"/>
        <w:bottom w:val="none" w:sz="0" w:space="0" w:color="auto"/>
        <w:right w:val="none" w:sz="0" w:space="0" w:color="auto"/>
      </w:divBdr>
      <w:divsChild>
        <w:div w:id="907493701">
          <w:marLeft w:val="0"/>
          <w:marRight w:val="0"/>
          <w:marTop w:val="120"/>
          <w:marBottom w:val="120"/>
          <w:divBdr>
            <w:top w:val="none" w:sz="0" w:space="0" w:color="auto"/>
            <w:left w:val="none" w:sz="0" w:space="0" w:color="auto"/>
            <w:bottom w:val="none" w:sz="0" w:space="0" w:color="auto"/>
            <w:right w:val="none" w:sz="0" w:space="0" w:color="auto"/>
          </w:divBdr>
          <w:divsChild>
            <w:div w:id="987436442">
              <w:marLeft w:val="0"/>
              <w:marRight w:val="0"/>
              <w:marTop w:val="0"/>
              <w:marBottom w:val="0"/>
              <w:divBdr>
                <w:top w:val="none" w:sz="0" w:space="0" w:color="auto"/>
                <w:left w:val="none" w:sz="0" w:space="0" w:color="auto"/>
                <w:bottom w:val="none" w:sz="0" w:space="0" w:color="auto"/>
                <w:right w:val="none" w:sz="0" w:space="0" w:color="auto"/>
              </w:divBdr>
            </w:div>
          </w:divsChild>
        </w:div>
        <w:div w:id="620694376">
          <w:marLeft w:val="0"/>
          <w:marRight w:val="0"/>
          <w:marTop w:val="0"/>
          <w:marBottom w:val="0"/>
          <w:divBdr>
            <w:top w:val="none" w:sz="0" w:space="0" w:color="auto"/>
            <w:left w:val="none" w:sz="0" w:space="0" w:color="auto"/>
            <w:bottom w:val="none" w:sz="0" w:space="0" w:color="auto"/>
            <w:right w:val="none" w:sz="0" w:space="0" w:color="auto"/>
          </w:divBdr>
          <w:divsChild>
            <w:div w:id="289095919">
              <w:marLeft w:val="0"/>
              <w:marRight w:val="0"/>
              <w:marTop w:val="0"/>
              <w:marBottom w:val="0"/>
              <w:divBdr>
                <w:top w:val="none" w:sz="0" w:space="0" w:color="auto"/>
                <w:left w:val="none" w:sz="0" w:space="0" w:color="auto"/>
                <w:bottom w:val="none" w:sz="0" w:space="0" w:color="auto"/>
                <w:right w:val="none" w:sz="0" w:space="0" w:color="auto"/>
              </w:divBdr>
            </w:div>
            <w:div w:id="555553556">
              <w:marLeft w:val="0"/>
              <w:marRight w:val="0"/>
              <w:marTop w:val="0"/>
              <w:marBottom w:val="0"/>
              <w:divBdr>
                <w:top w:val="none" w:sz="0" w:space="0" w:color="auto"/>
                <w:left w:val="none" w:sz="0" w:space="0" w:color="auto"/>
                <w:bottom w:val="none" w:sz="0" w:space="0" w:color="auto"/>
                <w:right w:val="none" w:sz="0" w:space="0" w:color="auto"/>
              </w:divBdr>
            </w:div>
            <w:div w:id="1721055169">
              <w:marLeft w:val="0"/>
              <w:marRight w:val="0"/>
              <w:marTop w:val="0"/>
              <w:marBottom w:val="0"/>
              <w:divBdr>
                <w:top w:val="none" w:sz="0" w:space="0" w:color="auto"/>
                <w:left w:val="none" w:sz="0" w:space="0" w:color="auto"/>
                <w:bottom w:val="none" w:sz="0" w:space="0" w:color="auto"/>
                <w:right w:val="none" w:sz="0" w:space="0" w:color="auto"/>
              </w:divBdr>
            </w:div>
            <w:div w:id="19035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3036">
      <w:bodyDiv w:val="1"/>
      <w:marLeft w:val="0"/>
      <w:marRight w:val="0"/>
      <w:marTop w:val="0"/>
      <w:marBottom w:val="0"/>
      <w:divBdr>
        <w:top w:val="none" w:sz="0" w:space="0" w:color="auto"/>
        <w:left w:val="none" w:sz="0" w:space="0" w:color="auto"/>
        <w:bottom w:val="none" w:sz="0" w:space="0" w:color="auto"/>
        <w:right w:val="none" w:sz="0" w:space="0" w:color="auto"/>
      </w:divBdr>
    </w:div>
    <w:div w:id="1042486445">
      <w:bodyDiv w:val="1"/>
      <w:marLeft w:val="0"/>
      <w:marRight w:val="0"/>
      <w:marTop w:val="0"/>
      <w:marBottom w:val="0"/>
      <w:divBdr>
        <w:top w:val="none" w:sz="0" w:space="0" w:color="auto"/>
        <w:left w:val="none" w:sz="0" w:space="0" w:color="auto"/>
        <w:bottom w:val="none" w:sz="0" w:space="0" w:color="auto"/>
        <w:right w:val="none" w:sz="0" w:space="0" w:color="auto"/>
      </w:divBdr>
      <w:divsChild>
        <w:div w:id="682820957">
          <w:marLeft w:val="216"/>
          <w:marRight w:val="0"/>
          <w:marTop w:val="0"/>
          <w:marBottom w:val="120"/>
          <w:divBdr>
            <w:top w:val="none" w:sz="0" w:space="0" w:color="auto"/>
            <w:left w:val="none" w:sz="0" w:space="0" w:color="auto"/>
            <w:bottom w:val="none" w:sz="0" w:space="0" w:color="auto"/>
            <w:right w:val="none" w:sz="0" w:space="0" w:color="auto"/>
          </w:divBdr>
          <w:divsChild>
            <w:div w:id="1809125126">
              <w:marLeft w:val="0"/>
              <w:marRight w:val="0"/>
              <w:marTop w:val="120"/>
              <w:marBottom w:val="120"/>
              <w:divBdr>
                <w:top w:val="none" w:sz="0" w:space="0" w:color="auto"/>
                <w:left w:val="none" w:sz="0" w:space="0" w:color="auto"/>
                <w:bottom w:val="none" w:sz="0" w:space="0" w:color="auto"/>
                <w:right w:val="none" w:sz="0" w:space="0" w:color="auto"/>
              </w:divBdr>
              <w:divsChild>
                <w:div w:id="1003237225">
                  <w:marLeft w:val="0"/>
                  <w:marRight w:val="0"/>
                  <w:marTop w:val="0"/>
                  <w:marBottom w:val="0"/>
                  <w:divBdr>
                    <w:top w:val="none" w:sz="0" w:space="0" w:color="auto"/>
                    <w:left w:val="none" w:sz="0" w:space="0" w:color="auto"/>
                    <w:bottom w:val="none" w:sz="0" w:space="0" w:color="auto"/>
                    <w:right w:val="none" w:sz="0" w:space="0" w:color="auto"/>
                  </w:divBdr>
                </w:div>
              </w:divsChild>
            </w:div>
            <w:div w:id="369842397">
              <w:marLeft w:val="0"/>
              <w:marRight w:val="0"/>
              <w:marTop w:val="0"/>
              <w:marBottom w:val="0"/>
              <w:divBdr>
                <w:top w:val="none" w:sz="0" w:space="0" w:color="auto"/>
                <w:left w:val="none" w:sz="0" w:space="0" w:color="auto"/>
                <w:bottom w:val="none" w:sz="0" w:space="0" w:color="auto"/>
                <w:right w:val="none" w:sz="0" w:space="0" w:color="auto"/>
              </w:divBdr>
              <w:divsChild>
                <w:div w:id="1579632529">
                  <w:marLeft w:val="0"/>
                  <w:marRight w:val="0"/>
                  <w:marTop w:val="0"/>
                  <w:marBottom w:val="0"/>
                  <w:divBdr>
                    <w:top w:val="none" w:sz="0" w:space="0" w:color="auto"/>
                    <w:left w:val="none" w:sz="0" w:space="0" w:color="auto"/>
                    <w:bottom w:val="none" w:sz="0" w:space="0" w:color="auto"/>
                    <w:right w:val="none" w:sz="0" w:space="0" w:color="auto"/>
                  </w:divBdr>
                </w:div>
                <w:div w:id="776295916">
                  <w:marLeft w:val="0"/>
                  <w:marRight w:val="0"/>
                  <w:marTop w:val="0"/>
                  <w:marBottom w:val="0"/>
                  <w:divBdr>
                    <w:top w:val="none" w:sz="0" w:space="0" w:color="auto"/>
                    <w:left w:val="none" w:sz="0" w:space="0" w:color="auto"/>
                    <w:bottom w:val="none" w:sz="0" w:space="0" w:color="auto"/>
                    <w:right w:val="none" w:sz="0" w:space="0" w:color="auto"/>
                  </w:divBdr>
                </w:div>
                <w:div w:id="1362391976">
                  <w:marLeft w:val="0"/>
                  <w:marRight w:val="0"/>
                  <w:marTop w:val="0"/>
                  <w:marBottom w:val="0"/>
                  <w:divBdr>
                    <w:top w:val="none" w:sz="0" w:space="0" w:color="auto"/>
                    <w:left w:val="none" w:sz="0" w:space="0" w:color="auto"/>
                    <w:bottom w:val="none" w:sz="0" w:space="0" w:color="auto"/>
                    <w:right w:val="none" w:sz="0" w:space="0" w:color="auto"/>
                  </w:divBdr>
                </w:div>
                <w:div w:id="3513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95317">
      <w:bodyDiv w:val="1"/>
      <w:marLeft w:val="0"/>
      <w:marRight w:val="0"/>
      <w:marTop w:val="0"/>
      <w:marBottom w:val="0"/>
      <w:divBdr>
        <w:top w:val="none" w:sz="0" w:space="0" w:color="auto"/>
        <w:left w:val="none" w:sz="0" w:space="0" w:color="auto"/>
        <w:bottom w:val="none" w:sz="0" w:space="0" w:color="auto"/>
        <w:right w:val="none" w:sz="0" w:space="0" w:color="auto"/>
      </w:divBdr>
    </w:div>
    <w:div w:id="1309869125">
      <w:bodyDiv w:val="1"/>
      <w:marLeft w:val="0"/>
      <w:marRight w:val="0"/>
      <w:marTop w:val="0"/>
      <w:marBottom w:val="0"/>
      <w:divBdr>
        <w:top w:val="none" w:sz="0" w:space="0" w:color="auto"/>
        <w:left w:val="none" w:sz="0" w:space="0" w:color="auto"/>
        <w:bottom w:val="none" w:sz="0" w:space="0" w:color="auto"/>
        <w:right w:val="none" w:sz="0" w:space="0" w:color="auto"/>
      </w:divBdr>
      <w:divsChild>
        <w:div w:id="1143035305">
          <w:marLeft w:val="0"/>
          <w:marRight w:val="0"/>
          <w:marTop w:val="120"/>
          <w:marBottom w:val="120"/>
          <w:divBdr>
            <w:top w:val="none" w:sz="0" w:space="0" w:color="auto"/>
            <w:left w:val="none" w:sz="0" w:space="0" w:color="auto"/>
            <w:bottom w:val="none" w:sz="0" w:space="0" w:color="auto"/>
            <w:right w:val="none" w:sz="0" w:space="0" w:color="auto"/>
          </w:divBdr>
          <w:divsChild>
            <w:div w:id="9734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905">
      <w:bodyDiv w:val="1"/>
      <w:marLeft w:val="0"/>
      <w:marRight w:val="0"/>
      <w:marTop w:val="0"/>
      <w:marBottom w:val="0"/>
      <w:divBdr>
        <w:top w:val="none" w:sz="0" w:space="0" w:color="auto"/>
        <w:left w:val="none" w:sz="0" w:space="0" w:color="auto"/>
        <w:bottom w:val="none" w:sz="0" w:space="0" w:color="auto"/>
        <w:right w:val="none" w:sz="0" w:space="0" w:color="auto"/>
      </w:divBdr>
      <w:divsChild>
        <w:div w:id="489641805">
          <w:marLeft w:val="0"/>
          <w:marRight w:val="0"/>
          <w:marTop w:val="120"/>
          <w:marBottom w:val="120"/>
          <w:divBdr>
            <w:top w:val="none" w:sz="0" w:space="0" w:color="auto"/>
            <w:left w:val="none" w:sz="0" w:space="0" w:color="auto"/>
            <w:bottom w:val="none" w:sz="0" w:space="0" w:color="auto"/>
            <w:right w:val="none" w:sz="0" w:space="0" w:color="auto"/>
          </w:divBdr>
          <w:divsChild>
            <w:div w:id="193616413">
              <w:marLeft w:val="0"/>
              <w:marRight w:val="0"/>
              <w:marTop w:val="0"/>
              <w:marBottom w:val="0"/>
              <w:divBdr>
                <w:top w:val="none" w:sz="0" w:space="0" w:color="auto"/>
                <w:left w:val="none" w:sz="0" w:space="0" w:color="auto"/>
                <w:bottom w:val="none" w:sz="0" w:space="0" w:color="auto"/>
                <w:right w:val="none" w:sz="0" w:space="0" w:color="auto"/>
              </w:divBdr>
            </w:div>
          </w:divsChild>
        </w:div>
        <w:div w:id="327900862">
          <w:marLeft w:val="0"/>
          <w:marRight w:val="0"/>
          <w:marTop w:val="0"/>
          <w:marBottom w:val="0"/>
          <w:divBdr>
            <w:top w:val="none" w:sz="0" w:space="0" w:color="auto"/>
            <w:left w:val="none" w:sz="0" w:space="0" w:color="auto"/>
            <w:bottom w:val="none" w:sz="0" w:space="0" w:color="auto"/>
            <w:right w:val="none" w:sz="0" w:space="0" w:color="auto"/>
          </w:divBdr>
          <w:divsChild>
            <w:div w:id="1023437535">
              <w:marLeft w:val="0"/>
              <w:marRight w:val="0"/>
              <w:marTop w:val="0"/>
              <w:marBottom w:val="0"/>
              <w:divBdr>
                <w:top w:val="none" w:sz="0" w:space="0" w:color="auto"/>
                <w:left w:val="none" w:sz="0" w:space="0" w:color="auto"/>
                <w:bottom w:val="none" w:sz="0" w:space="0" w:color="auto"/>
                <w:right w:val="none" w:sz="0" w:space="0" w:color="auto"/>
              </w:divBdr>
            </w:div>
            <w:div w:id="158887469">
              <w:marLeft w:val="0"/>
              <w:marRight w:val="0"/>
              <w:marTop w:val="0"/>
              <w:marBottom w:val="0"/>
              <w:divBdr>
                <w:top w:val="none" w:sz="0" w:space="0" w:color="auto"/>
                <w:left w:val="none" w:sz="0" w:space="0" w:color="auto"/>
                <w:bottom w:val="none" w:sz="0" w:space="0" w:color="auto"/>
                <w:right w:val="none" w:sz="0" w:space="0" w:color="auto"/>
              </w:divBdr>
            </w:div>
            <w:div w:id="1603029354">
              <w:marLeft w:val="0"/>
              <w:marRight w:val="0"/>
              <w:marTop w:val="0"/>
              <w:marBottom w:val="0"/>
              <w:divBdr>
                <w:top w:val="none" w:sz="0" w:space="0" w:color="auto"/>
                <w:left w:val="none" w:sz="0" w:space="0" w:color="auto"/>
                <w:bottom w:val="none" w:sz="0" w:space="0" w:color="auto"/>
                <w:right w:val="none" w:sz="0" w:space="0" w:color="auto"/>
              </w:divBdr>
            </w:div>
            <w:div w:id="2305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5731">
      <w:bodyDiv w:val="1"/>
      <w:marLeft w:val="0"/>
      <w:marRight w:val="0"/>
      <w:marTop w:val="0"/>
      <w:marBottom w:val="0"/>
      <w:divBdr>
        <w:top w:val="none" w:sz="0" w:space="0" w:color="auto"/>
        <w:left w:val="none" w:sz="0" w:space="0" w:color="auto"/>
        <w:bottom w:val="none" w:sz="0" w:space="0" w:color="auto"/>
        <w:right w:val="none" w:sz="0" w:space="0" w:color="auto"/>
      </w:divBdr>
      <w:divsChild>
        <w:div w:id="176775826">
          <w:marLeft w:val="0"/>
          <w:marRight w:val="0"/>
          <w:marTop w:val="120"/>
          <w:marBottom w:val="120"/>
          <w:divBdr>
            <w:top w:val="none" w:sz="0" w:space="0" w:color="auto"/>
            <w:left w:val="none" w:sz="0" w:space="0" w:color="auto"/>
            <w:bottom w:val="none" w:sz="0" w:space="0" w:color="auto"/>
            <w:right w:val="none" w:sz="0" w:space="0" w:color="auto"/>
          </w:divBdr>
          <w:divsChild>
            <w:div w:id="1061900060">
              <w:marLeft w:val="0"/>
              <w:marRight w:val="0"/>
              <w:marTop w:val="0"/>
              <w:marBottom w:val="0"/>
              <w:divBdr>
                <w:top w:val="none" w:sz="0" w:space="0" w:color="auto"/>
                <w:left w:val="none" w:sz="0" w:space="0" w:color="auto"/>
                <w:bottom w:val="none" w:sz="0" w:space="0" w:color="auto"/>
                <w:right w:val="none" w:sz="0" w:space="0" w:color="auto"/>
              </w:divBdr>
            </w:div>
          </w:divsChild>
        </w:div>
        <w:div w:id="656349515">
          <w:marLeft w:val="0"/>
          <w:marRight w:val="0"/>
          <w:marTop w:val="0"/>
          <w:marBottom w:val="0"/>
          <w:divBdr>
            <w:top w:val="none" w:sz="0" w:space="0" w:color="auto"/>
            <w:left w:val="none" w:sz="0" w:space="0" w:color="auto"/>
            <w:bottom w:val="none" w:sz="0" w:space="0" w:color="auto"/>
            <w:right w:val="none" w:sz="0" w:space="0" w:color="auto"/>
          </w:divBdr>
          <w:divsChild>
            <w:div w:id="786777692">
              <w:marLeft w:val="0"/>
              <w:marRight w:val="0"/>
              <w:marTop w:val="0"/>
              <w:marBottom w:val="0"/>
              <w:divBdr>
                <w:top w:val="none" w:sz="0" w:space="0" w:color="auto"/>
                <w:left w:val="none" w:sz="0" w:space="0" w:color="auto"/>
                <w:bottom w:val="none" w:sz="0" w:space="0" w:color="auto"/>
                <w:right w:val="none" w:sz="0" w:space="0" w:color="auto"/>
              </w:divBdr>
            </w:div>
            <w:div w:id="1169755124">
              <w:marLeft w:val="0"/>
              <w:marRight w:val="0"/>
              <w:marTop w:val="0"/>
              <w:marBottom w:val="0"/>
              <w:divBdr>
                <w:top w:val="none" w:sz="0" w:space="0" w:color="auto"/>
                <w:left w:val="none" w:sz="0" w:space="0" w:color="auto"/>
                <w:bottom w:val="none" w:sz="0" w:space="0" w:color="auto"/>
                <w:right w:val="none" w:sz="0" w:space="0" w:color="auto"/>
              </w:divBdr>
            </w:div>
            <w:div w:id="729501392">
              <w:marLeft w:val="0"/>
              <w:marRight w:val="0"/>
              <w:marTop w:val="0"/>
              <w:marBottom w:val="0"/>
              <w:divBdr>
                <w:top w:val="none" w:sz="0" w:space="0" w:color="auto"/>
                <w:left w:val="none" w:sz="0" w:space="0" w:color="auto"/>
                <w:bottom w:val="none" w:sz="0" w:space="0" w:color="auto"/>
                <w:right w:val="none" w:sz="0" w:space="0" w:color="auto"/>
              </w:divBdr>
            </w:div>
            <w:div w:id="8009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5097">
      <w:bodyDiv w:val="1"/>
      <w:marLeft w:val="0"/>
      <w:marRight w:val="0"/>
      <w:marTop w:val="0"/>
      <w:marBottom w:val="0"/>
      <w:divBdr>
        <w:top w:val="none" w:sz="0" w:space="0" w:color="auto"/>
        <w:left w:val="none" w:sz="0" w:space="0" w:color="auto"/>
        <w:bottom w:val="none" w:sz="0" w:space="0" w:color="auto"/>
        <w:right w:val="none" w:sz="0" w:space="0" w:color="auto"/>
      </w:divBdr>
      <w:divsChild>
        <w:div w:id="1428305431">
          <w:marLeft w:val="0"/>
          <w:marRight w:val="0"/>
          <w:marTop w:val="120"/>
          <w:marBottom w:val="120"/>
          <w:divBdr>
            <w:top w:val="none" w:sz="0" w:space="0" w:color="auto"/>
            <w:left w:val="none" w:sz="0" w:space="0" w:color="auto"/>
            <w:bottom w:val="none" w:sz="0" w:space="0" w:color="auto"/>
            <w:right w:val="none" w:sz="0" w:space="0" w:color="auto"/>
          </w:divBdr>
          <w:divsChild>
            <w:div w:id="1762026632">
              <w:marLeft w:val="0"/>
              <w:marRight w:val="0"/>
              <w:marTop w:val="0"/>
              <w:marBottom w:val="0"/>
              <w:divBdr>
                <w:top w:val="none" w:sz="0" w:space="0" w:color="auto"/>
                <w:left w:val="none" w:sz="0" w:space="0" w:color="auto"/>
                <w:bottom w:val="none" w:sz="0" w:space="0" w:color="auto"/>
                <w:right w:val="none" w:sz="0" w:space="0" w:color="auto"/>
              </w:divBdr>
            </w:div>
          </w:divsChild>
        </w:div>
        <w:div w:id="1175074239">
          <w:marLeft w:val="0"/>
          <w:marRight w:val="0"/>
          <w:marTop w:val="0"/>
          <w:marBottom w:val="0"/>
          <w:divBdr>
            <w:top w:val="none" w:sz="0" w:space="0" w:color="auto"/>
            <w:left w:val="none" w:sz="0" w:space="0" w:color="auto"/>
            <w:bottom w:val="none" w:sz="0" w:space="0" w:color="auto"/>
            <w:right w:val="none" w:sz="0" w:space="0" w:color="auto"/>
          </w:divBdr>
          <w:divsChild>
            <w:div w:id="458494692">
              <w:marLeft w:val="0"/>
              <w:marRight w:val="0"/>
              <w:marTop w:val="0"/>
              <w:marBottom w:val="0"/>
              <w:divBdr>
                <w:top w:val="none" w:sz="0" w:space="0" w:color="auto"/>
                <w:left w:val="none" w:sz="0" w:space="0" w:color="auto"/>
                <w:bottom w:val="none" w:sz="0" w:space="0" w:color="auto"/>
                <w:right w:val="none" w:sz="0" w:space="0" w:color="auto"/>
              </w:divBdr>
            </w:div>
            <w:div w:id="847912916">
              <w:marLeft w:val="0"/>
              <w:marRight w:val="0"/>
              <w:marTop w:val="0"/>
              <w:marBottom w:val="0"/>
              <w:divBdr>
                <w:top w:val="none" w:sz="0" w:space="0" w:color="auto"/>
                <w:left w:val="none" w:sz="0" w:space="0" w:color="auto"/>
                <w:bottom w:val="none" w:sz="0" w:space="0" w:color="auto"/>
                <w:right w:val="none" w:sz="0" w:space="0" w:color="auto"/>
              </w:divBdr>
            </w:div>
            <w:div w:id="302005316">
              <w:marLeft w:val="0"/>
              <w:marRight w:val="0"/>
              <w:marTop w:val="0"/>
              <w:marBottom w:val="0"/>
              <w:divBdr>
                <w:top w:val="none" w:sz="0" w:space="0" w:color="auto"/>
                <w:left w:val="none" w:sz="0" w:space="0" w:color="auto"/>
                <w:bottom w:val="none" w:sz="0" w:space="0" w:color="auto"/>
                <w:right w:val="none" w:sz="0" w:space="0" w:color="auto"/>
              </w:divBdr>
            </w:div>
            <w:div w:id="5220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4729">
      <w:bodyDiv w:val="1"/>
      <w:marLeft w:val="0"/>
      <w:marRight w:val="0"/>
      <w:marTop w:val="0"/>
      <w:marBottom w:val="0"/>
      <w:divBdr>
        <w:top w:val="none" w:sz="0" w:space="0" w:color="auto"/>
        <w:left w:val="none" w:sz="0" w:space="0" w:color="auto"/>
        <w:bottom w:val="none" w:sz="0" w:space="0" w:color="auto"/>
        <w:right w:val="none" w:sz="0" w:space="0" w:color="auto"/>
      </w:divBdr>
      <w:divsChild>
        <w:div w:id="2058972468">
          <w:marLeft w:val="216"/>
          <w:marRight w:val="0"/>
          <w:marTop w:val="0"/>
          <w:marBottom w:val="120"/>
          <w:divBdr>
            <w:top w:val="none" w:sz="0" w:space="0" w:color="auto"/>
            <w:left w:val="none" w:sz="0" w:space="0" w:color="auto"/>
            <w:bottom w:val="none" w:sz="0" w:space="0" w:color="auto"/>
            <w:right w:val="none" w:sz="0" w:space="0" w:color="auto"/>
          </w:divBdr>
          <w:divsChild>
            <w:div w:id="911356494">
              <w:marLeft w:val="0"/>
              <w:marRight w:val="0"/>
              <w:marTop w:val="120"/>
              <w:marBottom w:val="120"/>
              <w:divBdr>
                <w:top w:val="none" w:sz="0" w:space="0" w:color="auto"/>
                <w:left w:val="none" w:sz="0" w:space="0" w:color="auto"/>
                <w:bottom w:val="none" w:sz="0" w:space="0" w:color="auto"/>
                <w:right w:val="none" w:sz="0" w:space="0" w:color="auto"/>
              </w:divBdr>
              <w:divsChild>
                <w:div w:id="15153918">
                  <w:marLeft w:val="0"/>
                  <w:marRight w:val="0"/>
                  <w:marTop w:val="0"/>
                  <w:marBottom w:val="0"/>
                  <w:divBdr>
                    <w:top w:val="none" w:sz="0" w:space="0" w:color="auto"/>
                    <w:left w:val="none" w:sz="0" w:space="0" w:color="auto"/>
                    <w:bottom w:val="none" w:sz="0" w:space="0" w:color="auto"/>
                    <w:right w:val="none" w:sz="0" w:space="0" w:color="auto"/>
                  </w:divBdr>
                </w:div>
              </w:divsChild>
            </w:div>
            <w:div w:id="1917662799">
              <w:marLeft w:val="0"/>
              <w:marRight w:val="0"/>
              <w:marTop w:val="0"/>
              <w:marBottom w:val="0"/>
              <w:divBdr>
                <w:top w:val="none" w:sz="0" w:space="0" w:color="auto"/>
                <w:left w:val="none" w:sz="0" w:space="0" w:color="auto"/>
                <w:bottom w:val="none" w:sz="0" w:space="0" w:color="auto"/>
                <w:right w:val="none" w:sz="0" w:space="0" w:color="auto"/>
              </w:divBdr>
              <w:divsChild>
                <w:div w:id="1796754578">
                  <w:marLeft w:val="0"/>
                  <w:marRight w:val="0"/>
                  <w:marTop w:val="0"/>
                  <w:marBottom w:val="0"/>
                  <w:divBdr>
                    <w:top w:val="none" w:sz="0" w:space="0" w:color="auto"/>
                    <w:left w:val="none" w:sz="0" w:space="0" w:color="auto"/>
                    <w:bottom w:val="none" w:sz="0" w:space="0" w:color="auto"/>
                    <w:right w:val="none" w:sz="0" w:space="0" w:color="auto"/>
                  </w:divBdr>
                </w:div>
                <w:div w:id="169295948">
                  <w:marLeft w:val="0"/>
                  <w:marRight w:val="0"/>
                  <w:marTop w:val="0"/>
                  <w:marBottom w:val="0"/>
                  <w:divBdr>
                    <w:top w:val="none" w:sz="0" w:space="0" w:color="auto"/>
                    <w:left w:val="none" w:sz="0" w:space="0" w:color="auto"/>
                    <w:bottom w:val="none" w:sz="0" w:space="0" w:color="auto"/>
                    <w:right w:val="none" w:sz="0" w:space="0" w:color="auto"/>
                  </w:divBdr>
                </w:div>
                <w:div w:id="1096366848">
                  <w:marLeft w:val="0"/>
                  <w:marRight w:val="0"/>
                  <w:marTop w:val="0"/>
                  <w:marBottom w:val="0"/>
                  <w:divBdr>
                    <w:top w:val="none" w:sz="0" w:space="0" w:color="auto"/>
                    <w:left w:val="none" w:sz="0" w:space="0" w:color="auto"/>
                    <w:bottom w:val="none" w:sz="0" w:space="0" w:color="auto"/>
                    <w:right w:val="none" w:sz="0" w:space="0" w:color="auto"/>
                  </w:divBdr>
                </w:div>
                <w:div w:id="2463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fontTable" Target="fontTable.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 Russell</dc:creator>
  <cp:keywords/>
  <dc:description/>
  <cp:lastModifiedBy>Vanessa L. Russell</cp:lastModifiedBy>
  <cp:revision>1</cp:revision>
  <dcterms:created xsi:type="dcterms:W3CDTF">2017-06-25T02:54:00Z</dcterms:created>
  <dcterms:modified xsi:type="dcterms:W3CDTF">2017-06-25T03:13:00Z</dcterms:modified>
</cp:coreProperties>
</file>